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22"/>
        <w:ind w:right="30"/>
        <w:jc w:val="center"/>
      </w:pPr>
      <w:r>
        <w:rPr>
          <w:spacing w:val="-1"/>
        </w:rPr>
        <w:t>《上市公司股权激励管理办法》修订对照表</w:t>
      </w:r>
    </w:p>
    <w:p>
      <w:pPr>
        <w:spacing w:before="208"/>
        <w:ind w:left="128" w:right="0" w:firstLine="0"/>
        <w:jc w:val="left"/>
        <w:rPr>
          <w:sz w:val="22"/>
        </w:rPr>
      </w:pPr>
      <w:r>
        <w:rPr>
          <w:color w:val="006FC0"/>
          <w:sz w:val="22"/>
        </w:rPr>
        <w:t>蓝色</w:t>
      </w:r>
      <w:r>
        <w:rPr>
          <w:spacing w:val="-4"/>
          <w:sz w:val="22"/>
        </w:rPr>
        <w:t>：新增</w:t>
      </w:r>
    </w:p>
    <w:p>
      <w:pPr>
        <w:spacing w:line="295" w:lineRule="auto" w:before="67" w:after="53"/>
        <w:ind w:left="128" w:right="13037" w:firstLine="0"/>
        <w:jc w:val="left"/>
        <w:rPr>
          <w:sz w:val="22"/>
        </w:rPr>
      </w:pPr>
      <w:r>
        <w:rPr>
          <w:color w:val="FF0000"/>
          <w:spacing w:val="-2"/>
          <w:sz w:val="22"/>
        </w:rPr>
        <w:t>红色</w:t>
      </w:r>
      <w:r>
        <w:rPr>
          <w:spacing w:val="-2"/>
          <w:sz w:val="22"/>
        </w:rPr>
        <w:t>：部分变化</w:t>
      </w:r>
      <w:r>
        <w:rPr>
          <w:strike/>
          <w:color w:val="FF0000"/>
          <w:spacing w:val="-2"/>
          <w:sz w:val="22"/>
        </w:rPr>
        <w:t>红色</w:t>
      </w:r>
      <w:r>
        <w:rPr>
          <w:strike w:val="0"/>
          <w:spacing w:val="-2"/>
          <w:sz w:val="22"/>
        </w:rPr>
        <w:t>：删除</w:t>
      </w:r>
    </w:p>
    <w:tbl>
      <w:tblPr>
        <w:tblW w:w="0" w:type="auto"/>
        <w:jc w:val="left"/>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46"/>
        <w:gridCol w:w="7246"/>
      </w:tblGrid>
      <w:tr>
        <w:trPr>
          <w:trHeight w:val="270" w:hRule="atLeast"/>
        </w:trPr>
        <w:tc>
          <w:tcPr>
            <w:tcW w:w="7246" w:type="dxa"/>
          </w:tcPr>
          <w:p>
            <w:pPr>
              <w:pStyle w:val="TableParagraph"/>
              <w:spacing w:line="242" w:lineRule="exact" w:before="8"/>
              <w:ind w:left="35" w:right="1"/>
              <w:jc w:val="center"/>
              <w:rPr>
                <w:sz w:val="22"/>
              </w:rPr>
            </w:pPr>
            <w:r>
              <w:rPr>
                <w:sz w:val="22"/>
              </w:rPr>
              <w:t>上市公司股权激励管理办法（2025修正</w:t>
            </w:r>
            <w:r>
              <w:rPr>
                <w:spacing w:val="-10"/>
                <w:sz w:val="22"/>
              </w:rPr>
              <w:t>）</w:t>
            </w:r>
          </w:p>
        </w:tc>
        <w:tc>
          <w:tcPr>
            <w:tcW w:w="7246" w:type="dxa"/>
          </w:tcPr>
          <w:p>
            <w:pPr>
              <w:pStyle w:val="TableParagraph"/>
              <w:spacing w:line="242" w:lineRule="exact" w:before="8"/>
              <w:ind w:left="35" w:right="1"/>
              <w:jc w:val="center"/>
              <w:rPr>
                <w:sz w:val="22"/>
              </w:rPr>
            </w:pPr>
            <w:r>
              <w:rPr>
                <w:sz w:val="22"/>
              </w:rPr>
              <w:t>上市公司股权激励管理办法（2018修正</w:t>
            </w:r>
            <w:r>
              <w:rPr>
                <w:spacing w:val="-10"/>
                <w:sz w:val="22"/>
              </w:rPr>
              <w:t>）</w:t>
            </w:r>
          </w:p>
        </w:tc>
      </w:tr>
      <w:tr>
        <w:trPr>
          <w:trHeight w:val="270" w:hRule="atLeast"/>
        </w:trPr>
        <w:tc>
          <w:tcPr>
            <w:tcW w:w="7246" w:type="dxa"/>
          </w:tcPr>
          <w:p>
            <w:pPr>
              <w:pStyle w:val="TableParagraph"/>
              <w:spacing w:line="241" w:lineRule="exact" w:before="9"/>
              <w:ind w:left="35"/>
              <w:jc w:val="center"/>
              <w:rPr>
                <w:sz w:val="22"/>
              </w:rPr>
            </w:pPr>
            <w:r>
              <w:rPr>
                <w:spacing w:val="-1"/>
                <w:sz w:val="22"/>
              </w:rPr>
              <w:t>第一章 总 则</w:t>
            </w:r>
          </w:p>
        </w:tc>
        <w:tc>
          <w:tcPr>
            <w:tcW w:w="7246" w:type="dxa"/>
          </w:tcPr>
          <w:p>
            <w:pPr>
              <w:pStyle w:val="TableParagraph"/>
              <w:spacing w:line="241" w:lineRule="exact" w:before="9"/>
              <w:ind w:left="35" w:right="4"/>
              <w:jc w:val="center"/>
              <w:rPr>
                <w:sz w:val="22"/>
              </w:rPr>
            </w:pPr>
            <w:r>
              <w:rPr>
                <w:sz w:val="22"/>
              </w:rPr>
              <w:t>第一章 总则</w:t>
            </w:r>
          </w:p>
        </w:tc>
      </w:tr>
      <w:tr>
        <w:trPr>
          <w:trHeight w:val="793" w:hRule="atLeast"/>
        </w:trPr>
        <w:tc>
          <w:tcPr>
            <w:tcW w:w="7246" w:type="dxa"/>
          </w:tcPr>
          <w:p>
            <w:pPr>
              <w:pStyle w:val="TableParagraph"/>
              <w:spacing w:line="230" w:lineRule="auto" w:before="10"/>
              <w:ind w:left="40" w:right="114"/>
              <w:rPr>
                <w:sz w:val="22"/>
              </w:rPr>
            </w:pPr>
            <w:r>
              <w:rPr>
                <w:sz w:val="22"/>
              </w:rPr>
              <w:t>第一条 为进一步促进上市公司建立健全激励与约束机制，依据《中华人民共和国公司法》（以下简称《公司法》）</w:t>
            </w:r>
            <w:r>
              <w:rPr>
                <w:spacing w:val="-1"/>
                <w:sz w:val="22"/>
              </w:rPr>
              <w:t>、《中华人民共和国证券法》</w:t>
            </w:r>
          </w:p>
          <w:p>
            <w:pPr>
              <w:pStyle w:val="TableParagraph"/>
              <w:spacing w:line="222" w:lineRule="exact"/>
              <w:ind w:left="40"/>
              <w:rPr>
                <w:sz w:val="22"/>
              </w:rPr>
            </w:pPr>
            <w:r>
              <w:rPr>
                <w:sz w:val="22"/>
              </w:rPr>
              <w:t>（以下简称《证券法》）</w:t>
            </w:r>
            <w:r>
              <w:rPr>
                <w:spacing w:val="-1"/>
                <w:sz w:val="22"/>
              </w:rPr>
              <w:t>及其他法律、行政法规的规定，制定本办法。</w:t>
            </w:r>
          </w:p>
        </w:tc>
        <w:tc>
          <w:tcPr>
            <w:tcW w:w="7246" w:type="dxa"/>
          </w:tcPr>
          <w:p>
            <w:pPr>
              <w:pStyle w:val="TableParagraph"/>
              <w:spacing w:line="230" w:lineRule="auto" w:before="10"/>
              <w:ind w:right="114"/>
              <w:rPr>
                <w:sz w:val="22"/>
              </w:rPr>
            </w:pPr>
            <w:r>
              <w:rPr>
                <w:sz w:val="22"/>
              </w:rPr>
              <w:t>第一条 为进一步促进上市公司建立健全激励与约束机制，依据《中华人民共和国公司法》（以下简称《公司法》）</w:t>
            </w:r>
            <w:r>
              <w:rPr>
                <w:spacing w:val="-1"/>
                <w:sz w:val="22"/>
              </w:rPr>
              <w:t>、《中华人民共和国证券法》</w:t>
            </w:r>
          </w:p>
          <w:p>
            <w:pPr>
              <w:pStyle w:val="TableParagraph"/>
              <w:spacing w:line="222" w:lineRule="exact"/>
              <w:rPr>
                <w:sz w:val="22"/>
              </w:rPr>
            </w:pPr>
            <w:r>
              <w:rPr>
                <w:sz w:val="22"/>
              </w:rPr>
              <w:t>（以下简称《证券法》）</w:t>
            </w:r>
            <w:r>
              <w:rPr>
                <w:spacing w:val="-1"/>
                <w:sz w:val="22"/>
              </w:rPr>
              <w:t>及其他法律、行政法规的规定，制定本办法。</w:t>
            </w:r>
          </w:p>
        </w:tc>
      </w:tr>
      <w:tr>
        <w:trPr>
          <w:trHeight w:val="522" w:hRule="atLeast"/>
        </w:trPr>
        <w:tc>
          <w:tcPr>
            <w:tcW w:w="7246" w:type="dxa"/>
          </w:tcPr>
          <w:p>
            <w:pPr>
              <w:pStyle w:val="TableParagraph"/>
              <w:spacing w:line="270" w:lineRule="exact"/>
              <w:ind w:left="40" w:right="219"/>
              <w:rPr>
                <w:sz w:val="22"/>
              </w:rPr>
            </w:pPr>
            <w:r>
              <w:rPr>
                <w:spacing w:val="-1"/>
                <w:sz w:val="22"/>
              </w:rPr>
              <w:t>第二条 本办法所称股权激励是指上市公司以本公司股票为标的，对其董</w:t>
            </w:r>
            <w:r>
              <w:rPr>
                <w:spacing w:val="-2"/>
                <w:sz w:val="22"/>
              </w:rPr>
              <w:t>事、高级管理人员及其他员工进行的长期性激励。</w:t>
            </w:r>
          </w:p>
        </w:tc>
        <w:tc>
          <w:tcPr>
            <w:tcW w:w="7246" w:type="dxa"/>
            <w:vMerge w:val="restart"/>
          </w:tcPr>
          <w:p>
            <w:pPr>
              <w:pStyle w:val="TableParagraph"/>
              <w:spacing w:line="230" w:lineRule="auto" w:before="8"/>
              <w:ind w:right="115"/>
              <w:rPr>
                <w:sz w:val="22"/>
              </w:rPr>
            </w:pPr>
            <w:r>
              <w:rPr>
                <w:sz w:val="22"/>
              </w:rPr>
              <w:t>第二条 本办法所称股权激励是指上市公司以本公司股票为标的，对其董</w:t>
            </w:r>
            <w:r>
              <w:rPr>
                <w:spacing w:val="-1"/>
                <w:sz w:val="22"/>
              </w:rPr>
              <w:t>事、高级管理人员及其他员工进行的长期性激励。上市公司以限制性股票</w:t>
            </w:r>
          </w:p>
          <w:p>
            <w:pPr>
              <w:pStyle w:val="TableParagraph"/>
              <w:spacing w:line="269" w:lineRule="exact"/>
              <w:rPr>
                <w:sz w:val="22"/>
              </w:rPr>
            </w:pPr>
            <w:r>
              <w:rPr>
                <w:spacing w:val="-1"/>
                <w:sz w:val="22"/>
              </w:rPr>
              <w:t>、股票期权实行股权激励的，适用本办法；以法律、行政法规允许的其他</w:t>
            </w:r>
          </w:p>
          <w:p>
            <w:pPr>
              <w:pStyle w:val="TableParagraph"/>
              <w:spacing w:line="227" w:lineRule="exact"/>
              <w:rPr>
                <w:sz w:val="22"/>
              </w:rPr>
            </w:pPr>
            <w:r>
              <w:rPr>
                <w:spacing w:val="-1"/>
                <w:sz w:val="22"/>
              </w:rPr>
              <w:t>方式实行股权激励的，参照本办法有关规定执行。</w:t>
            </w:r>
          </w:p>
        </w:tc>
      </w:tr>
      <w:tr>
        <w:trPr>
          <w:trHeight w:val="504" w:hRule="atLeast"/>
        </w:trPr>
        <w:tc>
          <w:tcPr>
            <w:tcW w:w="7246" w:type="dxa"/>
          </w:tcPr>
          <w:p>
            <w:pPr>
              <w:pStyle w:val="TableParagraph"/>
              <w:spacing w:line="260" w:lineRule="exact"/>
              <w:ind w:left="40"/>
              <w:rPr>
                <w:sz w:val="22"/>
              </w:rPr>
            </w:pPr>
            <w:r>
              <w:rPr>
                <w:spacing w:val="-1"/>
                <w:sz w:val="22"/>
              </w:rPr>
              <w:t>上市公司以限制性股票、股票期权实行股权激励的，适用本办法；以法律</w:t>
            </w:r>
          </w:p>
          <w:p>
            <w:pPr>
              <w:pStyle w:val="TableParagraph"/>
              <w:spacing w:line="224" w:lineRule="exact"/>
              <w:ind w:left="40"/>
              <w:rPr>
                <w:sz w:val="22"/>
              </w:rPr>
            </w:pPr>
            <w:r>
              <w:rPr>
                <w:spacing w:val="-1"/>
                <w:sz w:val="22"/>
              </w:rPr>
              <w:t>、行政法规允许的其他方式实行股权激励的，参照本办法有关规定执行。</w:t>
            </w:r>
          </w:p>
        </w:tc>
        <w:tc>
          <w:tcPr>
            <w:tcW w:w="7246" w:type="dxa"/>
            <w:vMerge/>
            <w:tcBorders>
              <w:top w:val="nil"/>
            </w:tcBorders>
          </w:tcPr>
          <w:p>
            <w:pPr>
              <w:rPr>
                <w:sz w:val="2"/>
                <w:szCs w:val="2"/>
              </w:rPr>
            </w:pPr>
          </w:p>
        </w:tc>
      </w:tr>
      <w:tr>
        <w:trPr>
          <w:trHeight w:val="522" w:hRule="atLeast"/>
        </w:trPr>
        <w:tc>
          <w:tcPr>
            <w:tcW w:w="7246" w:type="dxa"/>
          </w:tcPr>
          <w:p>
            <w:pPr>
              <w:pStyle w:val="TableParagraph"/>
              <w:spacing w:line="268" w:lineRule="exact"/>
              <w:ind w:left="40" w:right="2"/>
              <w:rPr>
                <w:sz w:val="22"/>
              </w:rPr>
            </w:pPr>
            <w:r>
              <w:rPr>
                <w:sz w:val="22"/>
              </w:rPr>
              <w:t>第三条 上市公司实行股权激励，应当符合法律、行政法规、本办法和公</w:t>
            </w:r>
            <w:r>
              <w:rPr>
                <w:spacing w:val="-2"/>
                <w:sz w:val="22"/>
              </w:rPr>
              <w:t>司章程的规定，有利于上市公司的持续发展，不得损害上市公司利益。</w:t>
            </w:r>
          </w:p>
        </w:tc>
        <w:tc>
          <w:tcPr>
            <w:tcW w:w="7246" w:type="dxa"/>
          </w:tcPr>
          <w:p>
            <w:pPr>
              <w:pStyle w:val="TableParagraph"/>
              <w:spacing w:line="268" w:lineRule="exact"/>
              <w:ind w:right="216"/>
              <w:rPr>
                <w:sz w:val="22"/>
              </w:rPr>
            </w:pPr>
            <w:r>
              <w:rPr>
                <w:sz w:val="22"/>
              </w:rPr>
              <w:t>第三条 上市公司实行股权激励，应当符合法律、行政法规、本办法和公</w:t>
            </w:r>
            <w:r>
              <w:rPr>
                <w:spacing w:val="-2"/>
                <w:sz w:val="22"/>
              </w:rPr>
              <w:t>司章程的规定，有利于上市公司的持续发展，不得损害上市公司利益。</w:t>
            </w:r>
          </w:p>
        </w:tc>
      </w:tr>
      <w:tr>
        <w:trPr>
          <w:trHeight w:val="508" w:hRule="atLeast"/>
        </w:trPr>
        <w:tc>
          <w:tcPr>
            <w:tcW w:w="7246" w:type="dxa"/>
          </w:tcPr>
          <w:p>
            <w:pPr>
              <w:pStyle w:val="TableParagraph"/>
              <w:spacing w:line="262" w:lineRule="exact"/>
              <w:ind w:left="40"/>
              <w:rPr>
                <w:sz w:val="22"/>
              </w:rPr>
            </w:pPr>
            <w:r>
              <w:rPr>
                <w:sz w:val="22"/>
              </w:rPr>
              <w:t>上市公司的</w:t>
            </w:r>
            <w:r>
              <w:rPr>
                <w:color w:val="FF0000"/>
                <w:sz w:val="22"/>
              </w:rPr>
              <w:t>董事和高级管理人员</w:t>
            </w:r>
            <w:r>
              <w:rPr>
                <w:spacing w:val="-1"/>
                <w:sz w:val="22"/>
              </w:rPr>
              <w:t>在实行股权激励中应当诚实守信，勤勉尽</w:t>
            </w:r>
          </w:p>
          <w:p>
            <w:pPr>
              <w:pStyle w:val="TableParagraph"/>
              <w:spacing w:line="227" w:lineRule="exact"/>
              <w:ind w:left="40"/>
              <w:rPr>
                <w:sz w:val="22"/>
              </w:rPr>
            </w:pPr>
            <w:r>
              <w:rPr>
                <w:spacing w:val="-1"/>
                <w:sz w:val="22"/>
              </w:rPr>
              <w:t>责，维护公司和全体股东的利益。</w:t>
            </w:r>
          </w:p>
        </w:tc>
        <w:tc>
          <w:tcPr>
            <w:tcW w:w="7246" w:type="dxa"/>
          </w:tcPr>
          <w:p>
            <w:pPr>
              <w:pStyle w:val="TableParagraph"/>
              <w:spacing w:line="262" w:lineRule="exact"/>
              <w:rPr>
                <w:sz w:val="22"/>
              </w:rPr>
            </w:pPr>
            <w:r>
              <w:rPr>
                <w:sz w:val="22"/>
              </w:rPr>
              <w:t>上市公司的董事</w:t>
            </w:r>
            <w:r>
              <w:rPr>
                <w:strike/>
                <w:color w:val="FF0000"/>
                <w:sz w:val="22"/>
              </w:rPr>
              <w:t>、监事</w:t>
            </w:r>
            <w:r>
              <w:rPr>
                <w:strike w:val="0"/>
                <w:spacing w:val="-1"/>
                <w:sz w:val="22"/>
              </w:rPr>
              <w:t>和高级管理人员在实行股权激励中应当诚实守信，</w:t>
            </w:r>
          </w:p>
          <w:p>
            <w:pPr>
              <w:pStyle w:val="TableParagraph"/>
              <w:spacing w:line="227" w:lineRule="exact"/>
              <w:rPr>
                <w:sz w:val="22"/>
              </w:rPr>
            </w:pPr>
            <w:r>
              <w:rPr>
                <w:spacing w:val="-1"/>
                <w:sz w:val="22"/>
              </w:rPr>
              <w:t>勤勉尽责，维护公司和全体股东的利益。</w:t>
            </w:r>
          </w:p>
        </w:tc>
      </w:tr>
      <w:tr>
        <w:trPr>
          <w:trHeight w:val="522" w:hRule="atLeast"/>
        </w:trPr>
        <w:tc>
          <w:tcPr>
            <w:tcW w:w="7246" w:type="dxa"/>
          </w:tcPr>
          <w:p>
            <w:pPr>
              <w:pStyle w:val="TableParagraph"/>
              <w:spacing w:line="270" w:lineRule="exact"/>
              <w:ind w:left="40" w:right="218"/>
              <w:rPr>
                <w:sz w:val="22"/>
              </w:rPr>
            </w:pPr>
            <w:r>
              <w:rPr>
                <w:spacing w:val="-1"/>
                <w:sz w:val="22"/>
              </w:rPr>
              <w:t>第四条 上市公司实行股权激励，应当严格按照本办法和其他相关规定的</w:t>
            </w:r>
            <w:r>
              <w:rPr>
                <w:spacing w:val="-2"/>
                <w:sz w:val="22"/>
              </w:rPr>
              <w:t>要求履行信息披露义务。</w:t>
            </w:r>
          </w:p>
        </w:tc>
        <w:tc>
          <w:tcPr>
            <w:tcW w:w="7246" w:type="dxa"/>
          </w:tcPr>
          <w:p>
            <w:pPr>
              <w:pStyle w:val="TableParagraph"/>
              <w:spacing w:line="270" w:lineRule="exact"/>
              <w:ind w:right="216"/>
              <w:rPr>
                <w:sz w:val="22"/>
              </w:rPr>
            </w:pPr>
            <w:r>
              <w:rPr>
                <w:sz w:val="22"/>
              </w:rPr>
              <w:t>第四条 上市公司实行股权激励，应当严格按照本办法和其他相关规定的</w:t>
            </w:r>
            <w:r>
              <w:rPr>
                <w:spacing w:val="-2"/>
                <w:sz w:val="22"/>
              </w:rPr>
              <w:t>要求履行信息披露义务。</w:t>
            </w:r>
          </w:p>
        </w:tc>
      </w:tr>
      <w:tr>
        <w:trPr>
          <w:trHeight w:val="504" w:hRule="atLeast"/>
        </w:trPr>
        <w:tc>
          <w:tcPr>
            <w:tcW w:w="7246" w:type="dxa"/>
          </w:tcPr>
          <w:p>
            <w:pPr>
              <w:pStyle w:val="TableParagraph"/>
              <w:spacing w:line="258" w:lineRule="exact"/>
              <w:ind w:left="40"/>
              <w:rPr>
                <w:sz w:val="22"/>
              </w:rPr>
            </w:pPr>
            <w:r>
              <w:rPr>
                <w:spacing w:val="-1"/>
                <w:sz w:val="22"/>
              </w:rPr>
              <w:t>第五条  为上市公司股权激励计划出具意见的证券中介机构和人员，应当</w:t>
            </w:r>
          </w:p>
          <w:p>
            <w:pPr>
              <w:pStyle w:val="TableParagraph"/>
              <w:spacing w:line="227" w:lineRule="exact"/>
              <w:ind w:left="40"/>
              <w:rPr>
                <w:sz w:val="22"/>
              </w:rPr>
            </w:pPr>
            <w:r>
              <w:rPr>
                <w:spacing w:val="-1"/>
                <w:sz w:val="22"/>
              </w:rPr>
              <w:t>诚实守信、勤勉尽责，保证所出具的文件真实、准确、完整。</w:t>
            </w:r>
          </w:p>
        </w:tc>
        <w:tc>
          <w:tcPr>
            <w:tcW w:w="7246" w:type="dxa"/>
          </w:tcPr>
          <w:p>
            <w:pPr>
              <w:pStyle w:val="TableParagraph"/>
              <w:spacing w:line="258" w:lineRule="exact"/>
              <w:rPr>
                <w:sz w:val="22"/>
              </w:rPr>
            </w:pPr>
            <w:r>
              <w:rPr>
                <w:spacing w:val="-1"/>
                <w:sz w:val="22"/>
              </w:rPr>
              <w:t>第五条 为上市公司股权激励计划出具意见的证券中介机构和人员，应当</w:t>
            </w:r>
          </w:p>
          <w:p>
            <w:pPr>
              <w:pStyle w:val="TableParagraph"/>
              <w:spacing w:line="227" w:lineRule="exact"/>
              <w:rPr>
                <w:sz w:val="22"/>
              </w:rPr>
            </w:pPr>
            <w:r>
              <w:rPr>
                <w:spacing w:val="-1"/>
                <w:sz w:val="22"/>
              </w:rPr>
              <w:t>诚实守信、勤勉尽责，保证所出具的文件真实、准确、完整。</w:t>
            </w:r>
          </w:p>
        </w:tc>
      </w:tr>
      <w:tr>
        <w:trPr>
          <w:trHeight w:val="522" w:hRule="atLeast"/>
        </w:trPr>
        <w:tc>
          <w:tcPr>
            <w:tcW w:w="7246" w:type="dxa"/>
          </w:tcPr>
          <w:p>
            <w:pPr>
              <w:pStyle w:val="TableParagraph"/>
              <w:spacing w:line="270" w:lineRule="exact"/>
              <w:ind w:left="40" w:right="1"/>
              <w:rPr>
                <w:sz w:val="22"/>
              </w:rPr>
            </w:pPr>
            <w:r>
              <w:rPr>
                <w:sz w:val="22"/>
              </w:rPr>
              <w:t>第六条 任何人不得利用股权激励进行内幕交易、操纵证券市场等违法活</w:t>
            </w:r>
            <w:r>
              <w:rPr>
                <w:spacing w:val="-6"/>
                <w:sz w:val="22"/>
              </w:rPr>
              <w:t>动。</w:t>
            </w:r>
          </w:p>
        </w:tc>
        <w:tc>
          <w:tcPr>
            <w:tcW w:w="7246" w:type="dxa"/>
          </w:tcPr>
          <w:p>
            <w:pPr>
              <w:pStyle w:val="TableParagraph"/>
              <w:spacing w:line="270" w:lineRule="exact"/>
              <w:ind w:right="215"/>
              <w:rPr>
                <w:sz w:val="22"/>
              </w:rPr>
            </w:pPr>
            <w:r>
              <w:rPr>
                <w:sz w:val="22"/>
              </w:rPr>
              <w:t>第六条 任何人不得利用股权激励进行内幕交易、操纵证券市场等违法活</w:t>
            </w:r>
            <w:r>
              <w:rPr>
                <w:spacing w:val="-6"/>
                <w:sz w:val="22"/>
              </w:rPr>
              <w:t>动。</w:t>
            </w:r>
          </w:p>
        </w:tc>
      </w:tr>
      <w:tr>
        <w:trPr>
          <w:trHeight w:val="252" w:hRule="atLeast"/>
        </w:trPr>
        <w:tc>
          <w:tcPr>
            <w:tcW w:w="7246" w:type="dxa"/>
          </w:tcPr>
          <w:p>
            <w:pPr>
              <w:pStyle w:val="TableParagraph"/>
              <w:spacing w:line="233" w:lineRule="exact"/>
              <w:ind w:left="35" w:right="1"/>
              <w:jc w:val="center"/>
              <w:rPr>
                <w:sz w:val="22"/>
              </w:rPr>
            </w:pPr>
            <w:r>
              <w:rPr>
                <w:spacing w:val="-1"/>
                <w:sz w:val="22"/>
              </w:rPr>
              <w:t>第二章 一般规定</w:t>
            </w:r>
          </w:p>
        </w:tc>
        <w:tc>
          <w:tcPr>
            <w:tcW w:w="7246" w:type="dxa"/>
          </w:tcPr>
          <w:p>
            <w:pPr>
              <w:pStyle w:val="TableParagraph"/>
              <w:spacing w:line="233" w:lineRule="exact"/>
              <w:ind w:left="35" w:right="4"/>
              <w:jc w:val="center"/>
              <w:rPr>
                <w:sz w:val="22"/>
              </w:rPr>
            </w:pPr>
            <w:r>
              <w:rPr>
                <w:sz w:val="22"/>
              </w:rPr>
              <w:t>第二章 一般规定</w:t>
            </w:r>
          </w:p>
        </w:tc>
      </w:tr>
      <w:tr>
        <w:trPr>
          <w:trHeight w:val="270" w:hRule="atLeast"/>
        </w:trPr>
        <w:tc>
          <w:tcPr>
            <w:tcW w:w="7246" w:type="dxa"/>
          </w:tcPr>
          <w:p>
            <w:pPr>
              <w:pStyle w:val="TableParagraph"/>
              <w:spacing w:line="242" w:lineRule="exact" w:before="9"/>
              <w:ind w:left="40"/>
              <w:rPr>
                <w:sz w:val="22"/>
              </w:rPr>
            </w:pPr>
            <w:r>
              <w:rPr>
                <w:spacing w:val="-1"/>
                <w:sz w:val="22"/>
              </w:rPr>
              <w:t>第七条 上市公司具有下列情形之一的，不得实行股权激励：</w:t>
            </w:r>
          </w:p>
        </w:tc>
        <w:tc>
          <w:tcPr>
            <w:tcW w:w="7246" w:type="dxa"/>
          </w:tcPr>
          <w:p>
            <w:pPr>
              <w:pStyle w:val="TableParagraph"/>
              <w:spacing w:line="242" w:lineRule="exact" w:before="9"/>
              <w:rPr>
                <w:sz w:val="22"/>
              </w:rPr>
            </w:pPr>
            <w:r>
              <w:rPr>
                <w:spacing w:val="-1"/>
                <w:sz w:val="22"/>
              </w:rPr>
              <w:t>第七条 上市公司具有下列情形之一的，不得实行股权激励：</w:t>
            </w:r>
          </w:p>
        </w:tc>
      </w:tr>
      <w:tr>
        <w:trPr>
          <w:trHeight w:val="522" w:hRule="atLeast"/>
        </w:trPr>
        <w:tc>
          <w:tcPr>
            <w:tcW w:w="7246" w:type="dxa"/>
          </w:tcPr>
          <w:p>
            <w:pPr>
              <w:pStyle w:val="TableParagraph"/>
              <w:spacing w:line="272" w:lineRule="exact"/>
              <w:ind w:left="40" w:right="113"/>
              <w:rPr>
                <w:sz w:val="22"/>
              </w:rPr>
            </w:pPr>
            <w:r>
              <w:rPr>
                <w:spacing w:val="-2"/>
                <w:sz w:val="22"/>
              </w:rPr>
              <w:t>（一）最近一个会计年度财务会计报告被注册会计师出具否定意见或者无</w:t>
            </w:r>
            <w:r>
              <w:rPr>
                <w:spacing w:val="-2"/>
                <w:sz w:val="22"/>
              </w:rPr>
              <w:t>法表示意见的审计报告；</w:t>
            </w:r>
          </w:p>
        </w:tc>
        <w:tc>
          <w:tcPr>
            <w:tcW w:w="7246" w:type="dxa"/>
          </w:tcPr>
          <w:p>
            <w:pPr>
              <w:pStyle w:val="TableParagraph"/>
              <w:spacing w:line="272" w:lineRule="exact"/>
              <w:ind w:right="113"/>
              <w:rPr>
                <w:sz w:val="22"/>
              </w:rPr>
            </w:pPr>
            <w:r>
              <w:rPr>
                <w:spacing w:val="-2"/>
                <w:sz w:val="22"/>
              </w:rPr>
              <w:t>（一）最近一个会计年度财务会计报告被注册会计师出具否定意见或者无</w:t>
            </w:r>
            <w:r>
              <w:rPr>
                <w:spacing w:val="-2"/>
                <w:sz w:val="22"/>
              </w:rPr>
              <w:t>法表示意见的审计报告；</w:t>
            </w:r>
          </w:p>
        </w:tc>
      </w:tr>
      <w:tr>
        <w:trPr>
          <w:trHeight w:val="500" w:hRule="atLeast"/>
        </w:trPr>
        <w:tc>
          <w:tcPr>
            <w:tcW w:w="7246" w:type="dxa"/>
          </w:tcPr>
          <w:p>
            <w:pPr>
              <w:pStyle w:val="TableParagraph"/>
              <w:spacing w:line="254" w:lineRule="exact"/>
              <w:ind w:left="40"/>
              <w:rPr>
                <w:sz w:val="22"/>
              </w:rPr>
            </w:pPr>
            <w:r>
              <w:rPr>
                <w:sz w:val="22"/>
              </w:rPr>
              <w:t>（二）</w:t>
            </w:r>
            <w:r>
              <w:rPr>
                <w:spacing w:val="-1"/>
                <w:sz w:val="22"/>
              </w:rPr>
              <w:t>最近一个会计年度财务报告内部控制被注册会计师出具否定意见或</w:t>
            </w:r>
          </w:p>
          <w:p>
            <w:pPr>
              <w:pStyle w:val="TableParagraph"/>
              <w:spacing w:line="227" w:lineRule="exact"/>
              <w:ind w:left="40"/>
              <w:rPr>
                <w:sz w:val="22"/>
              </w:rPr>
            </w:pPr>
            <w:r>
              <w:rPr>
                <w:spacing w:val="-1"/>
                <w:sz w:val="22"/>
              </w:rPr>
              <w:t>无法表示意见的审计报告；</w:t>
            </w:r>
          </w:p>
        </w:tc>
        <w:tc>
          <w:tcPr>
            <w:tcW w:w="7246" w:type="dxa"/>
          </w:tcPr>
          <w:p>
            <w:pPr>
              <w:pStyle w:val="TableParagraph"/>
              <w:spacing w:line="254" w:lineRule="exact"/>
              <w:rPr>
                <w:sz w:val="22"/>
              </w:rPr>
            </w:pPr>
            <w:r>
              <w:rPr>
                <w:sz w:val="22"/>
              </w:rPr>
              <w:t>（二）</w:t>
            </w:r>
            <w:r>
              <w:rPr>
                <w:spacing w:val="-1"/>
                <w:sz w:val="22"/>
              </w:rPr>
              <w:t>最近一个会计年度财务报告内部控制被注册会计师出具否定意见或</w:t>
            </w:r>
          </w:p>
          <w:p>
            <w:pPr>
              <w:pStyle w:val="TableParagraph"/>
              <w:spacing w:line="227" w:lineRule="exact"/>
              <w:rPr>
                <w:sz w:val="22"/>
              </w:rPr>
            </w:pPr>
            <w:r>
              <w:rPr>
                <w:spacing w:val="-1"/>
                <w:sz w:val="22"/>
              </w:rPr>
              <w:t>无法表示意见的审计报告；</w:t>
            </w:r>
          </w:p>
        </w:tc>
      </w:tr>
    </w:tbl>
    <w:p>
      <w:pPr>
        <w:pStyle w:val="TableParagraph"/>
        <w:spacing w:after="0" w:line="227" w:lineRule="exact"/>
        <w:rPr>
          <w:sz w:val="22"/>
        </w:rPr>
        <w:sectPr>
          <w:type w:val="continuous"/>
          <w:pgSz w:w="16840" w:h="11910" w:orient="landscape"/>
          <w:pgMar w:top="1340" w:bottom="280" w:left="992" w:right="1133"/>
        </w:sectPr>
      </w:pPr>
    </w:p>
    <w:p>
      <w:pPr>
        <w:pStyle w:val="BodyText"/>
        <w:rPr>
          <w:sz w:val="6"/>
        </w:rPr>
      </w:pPr>
    </w:p>
    <w:tbl>
      <w:tblPr>
        <w:tblW w:w="0" w:type="auto"/>
        <w:jc w:val="left"/>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46"/>
        <w:gridCol w:w="7246"/>
      </w:tblGrid>
      <w:tr>
        <w:trPr>
          <w:trHeight w:val="522" w:hRule="atLeast"/>
        </w:trPr>
        <w:tc>
          <w:tcPr>
            <w:tcW w:w="7246" w:type="dxa"/>
          </w:tcPr>
          <w:p>
            <w:pPr>
              <w:pStyle w:val="TableParagraph"/>
              <w:spacing w:line="270" w:lineRule="exact"/>
              <w:ind w:left="40" w:right="115"/>
              <w:rPr>
                <w:sz w:val="22"/>
              </w:rPr>
            </w:pPr>
            <w:r>
              <w:rPr>
                <w:sz w:val="22"/>
              </w:rPr>
              <w:t>（三）</w:t>
            </w:r>
            <w:r>
              <w:rPr>
                <w:spacing w:val="-1"/>
                <w:sz w:val="22"/>
              </w:rPr>
              <w:t>上市后最近 </w:t>
            </w:r>
            <w:r>
              <w:rPr>
                <w:sz w:val="22"/>
              </w:rPr>
              <w:t>36</w:t>
            </w:r>
            <w:r>
              <w:rPr>
                <w:spacing w:val="-2"/>
                <w:sz w:val="22"/>
              </w:rPr>
              <w:t> 个月内出现过未按法律法规、公司章程、公开承诺</w:t>
            </w:r>
            <w:r>
              <w:rPr>
                <w:spacing w:val="-2"/>
                <w:sz w:val="22"/>
              </w:rPr>
              <w:t>进行利润分配的情形；</w:t>
            </w:r>
          </w:p>
        </w:tc>
        <w:tc>
          <w:tcPr>
            <w:tcW w:w="7246" w:type="dxa"/>
          </w:tcPr>
          <w:p>
            <w:pPr>
              <w:pStyle w:val="TableParagraph"/>
              <w:spacing w:line="270" w:lineRule="exact"/>
              <w:ind w:right="5"/>
              <w:rPr>
                <w:sz w:val="22"/>
              </w:rPr>
            </w:pPr>
            <w:r>
              <w:rPr>
                <w:sz w:val="22"/>
              </w:rPr>
              <w:t>（三）上市后最近36</w:t>
            </w:r>
            <w:r>
              <w:rPr>
                <w:spacing w:val="-3"/>
                <w:sz w:val="22"/>
              </w:rPr>
              <w:t> 个月内出现过未按法律法规、公司章程、公开承诺进</w:t>
            </w:r>
            <w:r>
              <w:rPr>
                <w:spacing w:val="-2"/>
                <w:sz w:val="22"/>
              </w:rPr>
              <w:t>行利润分配的情形；</w:t>
            </w:r>
          </w:p>
        </w:tc>
      </w:tr>
      <w:tr>
        <w:trPr>
          <w:trHeight w:val="252" w:hRule="atLeast"/>
        </w:trPr>
        <w:tc>
          <w:tcPr>
            <w:tcW w:w="7246" w:type="dxa"/>
          </w:tcPr>
          <w:p>
            <w:pPr>
              <w:pStyle w:val="TableParagraph"/>
              <w:spacing w:line="233" w:lineRule="exact"/>
              <w:ind w:left="40"/>
              <w:rPr>
                <w:sz w:val="22"/>
              </w:rPr>
            </w:pPr>
            <w:r>
              <w:rPr>
                <w:sz w:val="22"/>
              </w:rPr>
              <w:t>（四）</w:t>
            </w:r>
            <w:r>
              <w:rPr>
                <w:spacing w:val="-1"/>
                <w:sz w:val="22"/>
              </w:rPr>
              <w:t>法律法规规定不得实行股权激励的；</w:t>
            </w:r>
          </w:p>
        </w:tc>
        <w:tc>
          <w:tcPr>
            <w:tcW w:w="7246" w:type="dxa"/>
          </w:tcPr>
          <w:p>
            <w:pPr>
              <w:pStyle w:val="TableParagraph"/>
              <w:spacing w:line="233" w:lineRule="exact"/>
              <w:rPr>
                <w:sz w:val="22"/>
              </w:rPr>
            </w:pPr>
            <w:r>
              <w:rPr>
                <w:sz w:val="22"/>
              </w:rPr>
              <w:t>（四）</w:t>
            </w:r>
            <w:r>
              <w:rPr>
                <w:spacing w:val="-1"/>
                <w:sz w:val="22"/>
              </w:rPr>
              <w:t>法律法规规定不得实行股权激励的；</w:t>
            </w:r>
          </w:p>
        </w:tc>
      </w:tr>
      <w:tr>
        <w:trPr>
          <w:trHeight w:val="270" w:hRule="atLeast"/>
        </w:trPr>
        <w:tc>
          <w:tcPr>
            <w:tcW w:w="7246" w:type="dxa"/>
          </w:tcPr>
          <w:p>
            <w:pPr>
              <w:pStyle w:val="TableParagraph"/>
              <w:spacing w:line="242" w:lineRule="exact" w:before="8"/>
              <w:ind w:left="40"/>
              <w:rPr>
                <w:sz w:val="22"/>
              </w:rPr>
            </w:pPr>
            <w:r>
              <w:rPr>
                <w:sz w:val="22"/>
              </w:rPr>
              <w:t>（五）</w:t>
            </w:r>
            <w:r>
              <w:rPr>
                <w:spacing w:val="-1"/>
                <w:sz w:val="22"/>
              </w:rPr>
              <w:t>中国证监会认定的其他情形。</w:t>
            </w:r>
          </w:p>
        </w:tc>
        <w:tc>
          <w:tcPr>
            <w:tcW w:w="7246" w:type="dxa"/>
          </w:tcPr>
          <w:p>
            <w:pPr>
              <w:pStyle w:val="TableParagraph"/>
              <w:spacing w:line="242" w:lineRule="exact" w:before="8"/>
              <w:rPr>
                <w:sz w:val="22"/>
              </w:rPr>
            </w:pPr>
            <w:r>
              <w:rPr>
                <w:sz w:val="22"/>
              </w:rPr>
              <w:t>（五）</w:t>
            </w:r>
            <w:r>
              <w:rPr>
                <w:spacing w:val="-1"/>
                <w:sz w:val="22"/>
              </w:rPr>
              <w:t>中国证监会认定的其他情形。</w:t>
            </w:r>
          </w:p>
        </w:tc>
      </w:tr>
      <w:tr>
        <w:trPr>
          <w:trHeight w:val="1336" w:hRule="atLeast"/>
        </w:trPr>
        <w:tc>
          <w:tcPr>
            <w:tcW w:w="7246" w:type="dxa"/>
          </w:tcPr>
          <w:p>
            <w:pPr>
              <w:pStyle w:val="TableParagraph"/>
              <w:spacing w:line="230" w:lineRule="auto" w:before="7"/>
              <w:ind w:left="40" w:right="112"/>
              <w:rPr>
                <w:sz w:val="22"/>
              </w:rPr>
            </w:pPr>
            <w:r>
              <w:rPr>
                <w:sz w:val="22"/>
              </w:rPr>
              <w:t>第八条 激励对象可以包括上市公司的董事、高级管理人员、核心技术人</w:t>
            </w:r>
            <w:r>
              <w:rPr>
                <w:spacing w:val="-2"/>
                <w:sz w:val="22"/>
              </w:rPr>
              <w:t>员或者核心业务人员，以及公司认为应当激励的对公司经营业绩和未来发</w:t>
            </w:r>
            <w:r>
              <w:rPr>
                <w:spacing w:val="-2"/>
                <w:sz w:val="22"/>
              </w:rPr>
              <w:t>展有直接影响的其他员工，但不应当包括独立董事。外籍员工任职上市公</w:t>
            </w:r>
            <w:r>
              <w:rPr>
                <w:spacing w:val="-1"/>
                <w:sz w:val="22"/>
              </w:rPr>
              <w:t>司董事、高级管理人员、核心技术人员或者核心业务人员的，可以成为激</w:t>
            </w:r>
          </w:p>
          <w:p>
            <w:pPr>
              <w:pStyle w:val="TableParagraph"/>
              <w:spacing w:line="226" w:lineRule="exact"/>
              <w:ind w:left="40"/>
              <w:rPr>
                <w:sz w:val="22"/>
              </w:rPr>
            </w:pPr>
            <w:r>
              <w:rPr>
                <w:spacing w:val="-3"/>
                <w:sz w:val="22"/>
              </w:rPr>
              <w:t>励对象。</w:t>
            </w:r>
          </w:p>
        </w:tc>
        <w:tc>
          <w:tcPr>
            <w:tcW w:w="7246" w:type="dxa"/>
          </w:tcPr>
          <w:p>
            <w:pPr>
              <w:pStyle w:val="TableParagraph"/>
              <w:spacing w:line="230" w:lineRule="auto" w:before="7"/>
              <w:ind w:right="113"/>
              <w:rPr>
                <w:sz w:val="22"/>
              </w:rPr>
            </w:pPr>
            <w:r>
              <w:rPr>
                <w:sz w:val="22"/>
              </w:rPr>
              <w:t>第八条 激励对象可以包括上市公司的董事、高级管理人员、核心技术人</w:t>
            </w:r>
            <w:r>
              <w:rPr>
                <w:spacing w:val="-2"/>
                <w:sz w:val="22"/>
              </w:rPr>
              <w:t>员或者核心业务人员，以及公司认为应当激励的对公司经营业绩和未来发</w:t>
            </w:r>
            <w:r>
              <w:rPr>
                <w:spacing w:val="-2"/>
                <w:sz w:val="22"/>
              </w:rPr>
              <w:t>展有直接影响的其他员工，但不应当包括独立董事</w:t>
            </w:r>
            <w:r>
              <w:rPr>
                <w:strike/>
                <w:color w:val="FF0000"/>
                <w:spacing w:val="-2"/>
                <w:sz w:val="22"/>
              </w:rPr>
              <w:t>和监事</w:t>
            </w:r>
            <w:r>
              <w:rPr>
                <w:strike w:val="0"/>
                <w:spacing w:val="-2"/>
                <w:sz w:val="22"/>
              </w:rPr>
              <w:t>。外籍员工任职</w:t>
            </w:r>
            <w:r>
              <w:rPr>
                <w:strike w:val="0"/>
                <w:spacing w:val="-1"/>
                <w:sz w:val="22"/>
              </w:rPr>
              <w:t>上市公司董事、高级管理人员、核心技术人员或者核心业务人员的，可以</w:t>
            </w:r>
          </w:p>
          <w:p>
            <w:pPr>
              <w:pStyle w:val="TableParagraph"/>
              <w:spacing w:line="226" w:lineRule="exact"/>
              <w:rPr>
                <w:sz w:val="22"/>
              </w:rPr>
            </w:pPr>
            <w:r>
              <w:rPr>
                <w:spacing w:val="-2"/>
                <w:sz w:val="22"/>
              </w:rPr>
              <w:t>成为激励对象。</w:t>
            </w:r>
          </w:p>
        </w:tc>
      </w:tr>
      <w:tr>
        <w:trPr>
          <w:trHeight w:val="522" w:hRule="atLeast"/>
        </w:trPr>
        <w:tc>
          <w:tcPr>
            <w:tcW w:w="7246" w:type="dxa"/>
          </w:tcPr>
          <w:p>
            <w:pPr>
              <w:pStyle w:val="TableParagraph"/>
              <w:spacing w:line="275" w:lineRule="exact"/>
              <w:ind w:left="40"/>
              <w:rPr>
                <w:sz w:val="22"/>
              </w:rPr>
            </w:pPr>
            <w:r>
              <w:rPr>
                <w:spacing w:val="2"/>
                <w:sz w:val="22"/>
              </w:rPr>
              <w:t>单独或合计持有上市公司 </w:t>
            </w:r>
            <w:r>
              <w:rPr>
                <w:sz w:val="22"/>
              </w:rPr>
              <w:t>5</w:t>
            </w:r>
            <w:r>
              <w:rPr>
                <w:spacing w:val="-1"/>
                <w:sz w:val="22"/>
              </w:rPr>
              <w:t>%以上股份的股东或实际控制人及其配偶、父母</w:t>
            </w:r>
          </w:p>
          <w:p>
            <w:pPr>
              <w:pStyle w:val="TableParagraph"/>
              <w:spacing w:line="227" w:lineRule="exact"/>
              <w:ind w:left="40"/>
              <w:rPr>
                <w:sz w:val="22"/>
              </w:rPr>
            </w:pPr>
            <w:r>
              <w:rPr>
                <w:spacing w:val="-1"/>
                <w:sz w:val="22"/>
              </w:rPr>
              <w:t>、子女，不得成为激励对象。下列人员也不得成为激励对象：</w:t>
            </w:r>
          </w:p>
        </w:tc>
        <w:tc>
          <w:tcPr>
            <w:tcW w:w="7246" w:type="dxa"/>
          </w:tcPr>
          <w:p>
            <w:pPr>
              <w:pStyle w:val="TableParagraph"/>
              <w:spacing w:line="275" w:lineRule="exact"/>
              <w:rPr>
                <w:sz w:val="22"/>
              </w:rPr>
            </w:pPr>
            <w:r>
              <w:rPr>
                <w:sz w:val="22"/>
              </w:rPr>
              <w:t>单独或合计持有上市公司5</w:t>
            </w:r>
            <w:r>
              <w:rPr>
                <w:spacing w:val="-1"/>
                <w:sz w:val="22"/>
              </w:rPr>
              <w:t>%以上股份的股东或实际控制人及其配偶、父母</w:t>
            </w:r>
          </w:p>
          <w:p>
            <w:pPr>
              <w:pStyle w:val="TableParagraph"/>
              <w:spacing w:line="227" w:lineRule="exact"/>
              <w:rPr>
                <w:sz w:val="22"/>
              </w:rPr>
            </w:pPr>
            <w:r>
              <w:rPr>
                <w:spacing w:val="-1"/>
                <w:sz w:val="22"/>
              </w:rPr>
              <w:t>、子女，不得成为激励对象。下列人员也不得成为激励对象：</w:t>
            </w:r>
          </w:p>
        </w:tc>
      </w:tr>
      <w:tr>
        <w:trPr>
          <w:trHeight w:val="270" w:hRule="atLeast"/>
        </w:trPr>
        <w:tc>
          <w:tcPr>
            <w:tcW w:w="7246" w:type="dxa"/>
          </w:tcPr>
          <w:p>
            <w:pPr>
              <w:pStyle w:val="TableParagraph"/>
              <w:spacing w:line="242" w:lineRule="exact" w:before="8"/>
              <w:ind w:left="40"/>
              <w:rPr>
                <w:sz w:val="22"/>
              </w:rPr>
            </w:pPr>
            <w:r>
              <w:rPr>
                <w:sz w:val="22"/>
              </w:rPr>
              <w:t>（一）</w:t>
            </w:r>
            <w:r>
              <w:rPr>
                <w:spacing w:val="3"/>
                <w:sz w:val="22"/>
              </w:rPr>
              <w:t>最近 </w:t>
            </w:r>
            <w:r>
              <w:rPr>
                <w:sz w:val="22"/>
              </w:rPr>
              <w:t>12</w:t>
            </w:r>
            <w:r>
              <w:rPr>
                <w:spacing w:val="-1"/>
                <w:sz w:val="22"/>
              </w:rPr>
              <w:t> 个月内被证券交易所认定为不适当人选；</w:t>
            </w:r>
          </w:p>
        </w:tc>
        <w:tc>
          <w:tcPr>
            <w:tcW w:w="7246" w:type="dxa"/>
          </w:tcPr>
          <w:p>
            <w:pPr>
              <w:pStyle w:val="TableParagraph"/>
              <w:spacing w:line="242" w:lineRule="exact" w:before="8"/>
              <w:rPr>
                <w:sz w:val="22"/>
              </w:rPr>
            </w:pPr>
            <w:r>
              <w:rPr>
                <w:sz w:val="22"/>
              </w:rPr>
              <w:t>（一）最近12</w:t>
            </w:r>
            <w:r>
              <w:rPr>
                <w:spacing w:val="-1"/>
                <w:sz w:val="22"/>
              </w:rPr>
              <w:t> 个月内被证券交易所认定为不适当人选；</w:t>
            </w:r>
          </w:p>
        </w:tc>
      </w:tr>
      <w:tr>
        <w:trPr>
          <w:trHeight w:val="270" w:hRule="atLeast"/>
        </w:trPr>
        <w:tc>
          <w:tcPr>
            <w:tcW w:w="7246" w:type="dxa"/>
          </w:tcPr>
          <w:p>
            <w:pPr>
              <w:pStyle w:val="TableParagraph"/>
              <w:spacing w:line="241" w:lineRule="exact" w:before="9"/>
              <w:ind w:left="40"/>
              <w:rPr>
                <w:sz w:val="22"/>
              </w:rPr>
            </w:pPr>
            <w:r>
              <w:rPr>
                <w:sz w:val="22"/>
              </w:rPr>
              <w:t>（二）</w:t>
            </w:r>
            <w:r>
              <w:rPr>
                <w:spacing w:val="4"/>
                <w:sz w:val="22"/>
              </w:rPr>
              <w:t>最近 </w:t>
            </w:r>
            <w:r>
              <w:rPr>
                <w:sz w:val="22"/>
              </w:rPr>
              <w:t>12</w:t>
            </w:r>
            <w:r>
              <w:rPr>
                <w:spacing w:val="-1"/>
                <w:sz w:val="22"/>
              </w:rPr>
              <w:t> 个月内被中国证监会及其派出机构认定为不适当人选；</w:t>
            </w:r>
          </w:p>
        </w:tc>
        <w:tc>
          <w:tcPr>
            <w:tcW w:w="7246" w:type="dxa"/>
          </w:tcPr>
          <w:p>
            <w:pPr>
              <w:pStyle w:val="TableParagraph"/>
              <w:spacing w:line="241" w:lineRule="exact" w:before="9"/>
              <w:rPr>
                <w:sz w:val="22"/>
              </w:rPr>
            </w:pPr>
            <w:r>
              <w:rPr>
                <w:sz w:val="22"/>
              </w:rPr>
              <w:t>（二）最近12</w:t>
            </w:r>
            <w:r>
              <w:rPr>
                <w:spacing w:val="-1"/>
                <w:sz w:val="22"/>
              </w:rPr>
              <w:t> 个月内被中国证监会及其派出机构认定为不适当人选；</w:t>
            </w:r>
          </w:p>
        </w:tc>
      </w:tr>
      <w:tr>
        <w:trPr>
          <w:trHeight w:val="522" w:hRule="atLeast"/>
        </w:trPr>
        <w:tc>
          <w:tcPr>
            <w:tcW w:w="7246" w:type="dxa"/>
          </w:tcPr>
          <w:p>
            <w:pPr>
              <w:pStyle w:val="TableParagraph"/>
              <w:spacing w:line="270" w:lineRule="exact"/>
              <w:ind w:left="40" w:right="116"/>
              <w:rPr>
                <w:sz w:val="22"/>
              </w:rPr>
            </w:pPr>
            <w:r>
              <w:rPr>
                <w:sz w:val="22"/>
              </w:rPr>
              <w:t>（三）</w:t>
            </w:r>
            <w:r>
              <w:rPr>
                <w:spacing w:val="-2"/>
                <w:sz w:val="22"/>
              </w:rPr>
              <w:t>最近 </w:t>
            </w:r>
            <w:r>
              <w:rPr>
                <w:sz w:val="22"/>
              </w:rPr>
              <w:t>12</w:t>
            </w:r>
            <w:r>
              <w:rPr>
                <w:spacing w:val="-3"/>
                <w:sz w:val="22"/>
              </w:rPr>
              <w:t> 个月内因重大违法违规行为被中国证监会及其派出机构行</w:t>
            </w:r>
            <w:r>
              <w:rPr>
                <w:spacing w:val="-2"/>
                <w:sz w:val="22"/>
              </w:rPr>
              <w:t>政处罚或者采取市场禁入措施；</w:t>
            </w:r>
          </w:p>
        </w:tc>
        <w:tc>
          <w:tcPr>
            <w:tcW w:w="7246" w:type="dxa"/>
          </w:tcPr>
          <w:p>
            <w:pPr>
              <w:pStyle w:val="TableParagraph"/>
              <w:spacing w:line="270" w:lineRule="exact"/>
              <w:ind w:right="6"/>
              <w:rPr>
                <w:sz w:val="22"/>
              </w:rPr>
            </w:pPr>
            <w:r>
              <w:rPr>
                <w:sz w:val="22"/>
              </w:rPr>
              <w:t>（三）最近12</w:t>
            </w:r>
            <w:r>
              <w:rPr>
                <w:spacing w:val="-3"/>
                <w:sz w:val="22"/>
              </w:rPr>
              <w:t> 个月内因重大违法违规行为被中国证监会及其派出机构行政</w:t>
            </w:r>
            <w:r>
              <w:rPr>
                <w:spacing w:val="-2"/>
                <w:sz w:val="22"/>
              </w:rPr>
              <w:t>处罚或者采取市场禁入措施；</w:t>
            </w:r>
          </w:p>
        </w:tc>
      </w:tr>
      <w:tr>
        <w:trPr>
          <w:trHeight w:val="252" w:hRule="atLeast"/>
        </w:trPr>
        <w:tc>
          <w:tcPr>
            <w:tcW w:w="7246" w:type="dxa"/>
          </w:tcPr>
          <w:p>
            <w:pPr>
              <w:pStyle w:val="TableParagraph"/>
              <w:spacing w:line="233" w:lineRule="exact"/>
              <w:ind w:left="40"/>
              <w:rPr>
                <w:sz w:val="22"/>
              </w:rPr>
            </w:pPr>
            <w:r>
              <w:rPr>
                <w:sz w:val="22"/>
              </w:rPr>
              <w:t>（四）</w:t>
            </w:r>
            <w:r>
              <w:rPr>
                <w:spacing w:val="-1"/>
                <w:sz w:val="22"/>
              </w:rPr>
              <w:t>具有《公司法》规定的不得担任公司董事、高级管理人员情形的；</w:t>
            </w:r>
          </w:p>
        </w:tc>
        <w:tc>
          <w:tcPr>
            <w:tcW w:w="7246" w:type="dxa"/>
          </w:tcPr>
          <w:p>
            <w:pPr>
              <w:pStyle w:val="TableParagraph"/>
              <w:spacing w:line="233" w:lineRule="exact"/>
              <w:rPr>
                <w:sz w:val="22"/>
              </w:rPr>
            </w:pPr>
            <w:hyperlink r:id="rId5">
              <w:r>
                <w:rPr>
                  <w:sz w:val="22"/>
                </w:rPr>
                <w:t>（四）</w:t>
              </w:r>
              <w:r>
                <w:rPr>
                  <w:spacing w:val="-1"/>
                  <w:sz w:val="22"/>
                </w:rPr>
                <w:t>具有《公司法》规定的不得担任公司董事、高级管理人员情形的；</w:t>
              </w:r>
            </w:hyperlink>
          </w:p>
        </w:tc>
      </w:tr>
      <w:tr>
        <w:trPr>
          <w:trHeight w:val="270" w:hRule="atLeast"/>
        </w:trPr>
        <w:tc>
          <w:tcPr>
            <w:tcW w:w="7246" w:type="dxa"/>
          </w:tcPr>
          <w:p>
            <w:pPr>
              <w:pStyle w:val="TableParagraph"/>
              <w:spacing w:line="242" w:lineRule="exact" w:before="9"/>
              <w:ind w:left="40"/>
              <w:rPr>
                <w:sz w:val="22"/>
              </w:rPr>
            </w:pPr>
            <w:r>
              <w:rPr>
                <w:sz w:val="22"/>
              </w:rPr>
              <w:t>（五）</w:t>
            </w:r>
            <w:r>
              <w:rPr>
                <w:spacing w:val="-1"/>
                <w:sz w:val="22"/>
              </w:rPr>
              <w:t>法律法规规定不得参与上市公司股权激励的；</w:t>
            </w:r>
          </w:p>
        </w:tc>
        <w:tc>
          <w:tcPr>
            <w:tcW w:w="7246" w:type="dxa"/>
          </w:tcPr>
          <w:p>
            <w:pPr>
              <w:pStyle w:val="TableParagraph"/>
              <w:spacing w:line="242" w:lineRule="exact" w:before="9"/>
              <w:rPr>
                <w:sz w:val="22"/>
              </w:rPr>
            </w:pPr>
            <w:r>
              <w:rPr>
                <w:sz w:val="22"/>
              </w:rPr>
              <w:t>（五）</w:t>
            </w:r>
            <w:r>
              <w:rPr>
                <w:spacing w:val="-1"/>
                <w:sz w:val="22"/>
              </w:rPr>
              <w:t>法律法规规定不得参与上市公司股权激励的；</w:t>
            </w:r>
          </w:p>
        </w:tc>
      </w:tr>
      <w:tr>
        <w:trPr>
          <w:trHeight w:val="270" w:hRule="atLeast"/>
        </w:trPr>
        <w:tc>
          <w:tcPr>
            <w:tcW w:w="7246" w:type="dxa"/>
          </w:tcPr>
          <w:p>
            <w:pPr>
              <w:pStyle w:val="TableParagraph"/>
              <w:spacing w:line="242" w:lineRule="exact" w:before="8"/>
              <w:ind w:left="40"/>
              <w:rPr>
                <w:sz w:val="22"/>
              </w:rPr>
            </w:pPr>
            <w:r>
              <w:rPr>
                <w:sz w:val="22"/>
              </w:rPr>
              <w:t>（六）</w:t>
            </w:r>
            <w:r>
              <w:rPr>
                <w:spacing w:val="-1"/>
                <w:sz w:val="22"/>
              </w:rPr>
              <w:t>中国证监会认定的其他情形。</w:t>
            </w:r>
          </w:p>
        </w:tc>
        <w:tc>
          <w:tcPr>
            <w:tcW w:w="7246" w:type="dxa"/>
          </w:tcPr>
          <w:p>
            <w:pPr>
              <w:pStyle w:val="TableParagraph"/>
              <w:spacing w:line="242" w:lineRule="exact" w:before="8"/>
              <w:rPr>
                <w:sz w:val="22"/>
              </w:rPr>
            </w:pPr>
            <w:r>
              <w:rPr>
                <w:sz w:val="22"/>
              </w:rPr>
              <w:t>（六）</w:t>
            </w:r>
            <w:r>
              <w:rPr>
                <w:spacing w:val="-1"/>
                <w:sz w:val="22"/>
              </w:rPr>
              <w:t>中国证监会认定的其他情形。</w:t>
            </w:r>
          </w:p>
        </w:tc>
      </w:tr>
      <w:tr>
        <w:trPr>
          <w:trHeight w:val="522" w:hRule="atLeast"/>
        </w:trPr>
        <w:tc>
          <w:tcPr>
            <w:tcW w:w="7246" w:type="dxa"/>
          </w:tcPr>
          <w:p>
            <w:pPr>
              <w:pStyle w:val="TableParagraph"/>
              <w:spacing w:line="272" w:lineRule="exact"/>
              <w:ind w:left="40" w:right="218"/>
              <w:rPr>
                <w:sz w:val="22"/>
              </w:rPr>
            </w:pPr>
            <w:r>
              <w:rPr>
                <w:spacing w:val="-1"/>
                <w:sz w:val="22"/>
              </w:rPr>
              <w:t>第九条 上市公司依照本办法制定股权激励计划的，应当在股权激励计划</w:t>
            </w:r>
            <w:r>
              <w:rPr>
                <w:spacing w:val="-2"/>
                <w:sz w:val="22"/>
              </w:rPr>
              <w:t>中载明下列事项：</w:t>
            </w:r>
          </w:p>
        </w:tc>
        <w:tc>
          <w:tcPr>
            <w:tcW w:w="7246" w:type="dxa"/>
          </w:tcPr>
          <w:p>
            <w:pPr>
              <w:pStyle w:val="TableParagraph"/>
              <w:spacing w:line="272" w:lineRule="exact"/>
              <w:ind w:right="216"/>
              <w:rPr>
                <w:sz w:val="22"/>
              </w:rPr>
            </w:pPr>
            <w:r>
              <w:rPr>
                <w:sz w:val="22"/>
              </w:rPr>
              <w:t>第九条 上市公司依照本办法制定股权激励计划的，应当在股权激励计划</w:t>
            </w:r>
            <w:r>
              <w:rPr>
                <w:spacing w:val="-2"/>
                <w:sz w:val="22"/>
              </w:rPr>
              <w:t>中载明下列事项：</w:t>
            </w:r>
          </w:p>
        </w:tc>
      </w:tr>
      <w:tr>
        <w:trPr>
          <w:trHeight w:val="248" w:hRule="atLeast"/>
        </w:trPr>
        <w:tc>
          <w:tcPr>
            <w:tcW w:w="7246" w:type="dxa"/>
          </w:tcPr>
          <w:p>
            <w:pPr>
              <w:pStyle w:val="TableParagraph"/>
              <w:spacing w:line="229" w:lineRule="exact"/>
              <w:ind w:left="40"/>
              <w:rPr>
                <w:sz w:val="22"/>
              </w:rPr>
            </w:pPr>
            <w:r>
              <w:rPr>
                <w:sz w:val="22"/>
              </w:rPr>
              <w:t>（一）</w:t>
            </w:r>
            <w:r>
              <w:rPr>
                <w:spacing w:val="-2"/>
                <w:sz w:val="22"/>
              </w:rPr>
              <w:t>股权激励的目的；</w:t>
            </w:r>
          </w:p>
        </w:tc>
        <w:tc>
          <w:tcPr>
            <w:tcW w:w="7246" w:type="dxa"/>
          </w:tcPr>
          <w:p>
            <w:pPr>
              <w:pStyle w:val="TableParagraph"/>
              <w:spacing w:line="229" w:lineRule="exact"/>
              <w:rPr>
                <w:sz w:val="22"/>
              </w:rPr>
            </w:pPr>
            <w:r>
              <w:rPr>
                <w:sz w:val="22"/>
              </w:rPr>
              <w:t>（一）</w:t>
            </w:r>
            <w:r>
              <w:rPr>
                <w:spacing w:val="-2"/>
                <w:sz w:val="22"/>
              </w:rPr>
              <w:t>股权激励的目的；</w:t>
            </w:r>
          </w:p>
        </w:tc>
      </w:tr>
      <w:tr>
        <w:trPr>
          <w:trHeight w:val="270" w:hRule="atLeast"/>
        </w:trPr>
        <w:tc>
          <w:tcPr>
            <w:tcW w:w="7246" w:type="dxa"/>
          </w:tcPr>
          <w:p>
            <w:pPr>
              <w:pStyle w:val="TableParagraph"/>
              <w:spacing w:line="242" w:lineRule="exact" w:before="8"/>
              <w:ind w:left="40"/>
              <w:rPr>
                <w:sz w:val="22"/>
              </w:rPr>
            </w:pPr>
            <w:r>
              <w:rPr>
                <w:sz w:val="22"/>
              </w:rPr>
              <w:t>（二）</w:t>
            </w:r>
            <w:r>
              <w:rPr>
                <w:spacing w:val="-1"/>
                <w:sz w:val="22"/>
              </w:rPr>
              <w:t>激励对象的确定依据和范围；</w:t>
            </w:r>
          </w:p>
        </w:tc>
        <w:tc>
          <w:tcPr>
            <w:tcW w:w="7246" w:type="dxa"/>
          </w:tcPr>
          <w:p>
            <w:pPr>
              <w:pStyle w:val="TableParagraph"/>
              <w:spacing w:line="242" w:lineRule="exact" w:before="8"/>
              <w:rPr>
                <w:sz w:val="22"/>
              </w:rPr>
            </w:pPr>
            <w:r>
              <w:rPr>
                <w:sz w:val="22"/>
              </w:rPr>
              <w:t>（二）</w:t>
            </w:r>
            <w:r>
              <w:rPr>
                <w:spacing w:val="-1"/>
                <w:sz w:val="22"/>
              </w:rPr>
              <w:t>激励对象的确定依据和范围；</w:t>
            </w:r>
          </w:p>
        </w:tc>
      </w:tr>
      <w:tr>
        <w:trPr>
          <w:trHeight w:val="1335" w:hRule="atLeast"/>
        </w:trPr>
        <w:tc>
          <w:tcPr>
            <w:tcW w:w="7246" w:type="dxa"/>
          </w:tcPr>
          <w:p>
            <w:pPr>
              <w:pStyle w:val="TableParagraph"/>
              <w:spacing w:line="230" w:lineRule="auto" w:before="7"/>
              <w:ind w:left="40" w:right="113"/>
              <w:jc w:val="both"/>
              <w:rPr>
                <w:sz w:val="22"/>
              </w:rPr>
            </w:pPr>
            <w:r>
              <w:rPr>
                <w:spacing w:val="-2"/>
                <w:sz w:val="22"/>
              </w:rPr>
              <w:t>（三）拟授出的权益数量，拟授出权益涉及的标的股票种类、来源、数量</w:t>
            </w:r>
            <w:r>
              <w:rPr>
                <w:spacing w:val="-2"/>
                <w:sz w:val="22"/>
              </w:rPr>
              <w:t>及占上市公司股本总额的百分比；分次授出的，每次拟授出的权益数量、涉及的标的股票数量及占股权激励计划涉及的标的股票总额的百分比、占</w:t>
            </w:r>
            <w:r>
              <w:rPr>
                <w:spacing w:val="-1"/>
                <w:sz w:val="22"/>
              </w:rPr>
              <w:t>上市公司股本总额的百分比；设置预留权益的，拟预留权益的数量、涉及</w:t>
            </w:r>
          </w:p>
          <w:p>
            <w:pPr>
              <w:pStyle w:val="TableParagraph"/>
              <w:spacing w:line="226" w:lineRule="exact"/>
              <w:ind w:left="40"/>
              <w:rPr>
                <w:sz w:val="22"/>
              </w:rPr>
            </w:pPr>
            <w:r>
              <w:rPr>
                <w:spacing w:val="-1"/>
                <w:sz w:val="22"/>
              </w:rPr>
              <w:t>标的股票数量及占股权激励计划的标的股票总额的百分比；</w:t>
            </w:r>
          </w:p>
        </w:tc>
        <w:tc>
          <w:tcPr>
            <w:tcW w:w="7246" w:type="dxa"/>
          </w:tcPr>
          <w:p>
            <w:pPr>
              <w:pStyle w:val="TableParagraph"/>
              <w:spacing w:line="230" w:lineRule="auto" w:before="7"/>
              <w:ind w:right="114"/>
              <w:jc w:val="both"/>
              <w:rPr>
                <w:sz w:val="22"/>
              </w:rPr>
            </w:pPr>
            <w:r>
              <w:rPr>
                <w:spacing w:val="-2"/>
                <w:sz w:val="22"/>
              </w:rPr>
              <w:t>（三）拟授出的权益数量，拟授出权益涉及的标的股票种类、来源、数量</w:t>
            </w:r>
            <w:r>
              <w:rPr>
                <w:spacing w:val="-2"/>
                <w:sz w:val="22"/>
              </w:rPr>
              <w:t>及占上市公司股本总额的百分比；分次授出的，每次拟授出的权益数量、涉及的标的股票数量及占股权激励计划涉及的标的股票总额的百分比、占</w:t>
            </w:r>
            <w:r>
              <w:rPr>
                <w:spacing w:val="-1"/>
                <w:sz w:val="22"/>
              </w:rPr>
              <w:t>上市公司股本总额的百分比；设置预留权益的，拟预留权益的数量、涉及</w:t>
            </w:r>
          </w:p>
          <w:p>
            <w:pPr>
              <w:pStyle w:val="TableParagraph"/>
              <w:spacing w:line="226" w:lineRule="exact"/>
              <w:rPr>
                <w:sz w:val="22"/>
              </w:rPr>
            </w:pPr>
            <w:r>
              <w:rPr>
                <w:spacing w:val="-1"/>
                <w:sz w:val="22"/>
              </w:rPr>
              <w:t>标的股票数量及占股权激励计划的标的股票总额的百分比；</w:t>
            </w:r>
          </w:p>
        </w:tc>
      </w:tr>
      <w:tr>
        <w:trPr>
          <w:trHeight w:val="1064" w:hRule="atLeast"/>
        </w:trPr>
        <w:tc>
          <w:tcPr>
            <w:tcW w:w="7246" w:type="dxa"/>
          </w:tcPr>
          <w:p>
            <w:pPr>
              <w:pStyle w:val="TableParagraph"/>
              <w:spacing w:line="230" w:lineRule="auto" w:before="7"/>
              <w:ind w:left="40" w:right="112"/>
              <w:jc w:val="both"/>
              <w:rPr>
                <w:sz w:val="22"/>
              </w:rPr>
            </w:pPr>
            <w:r>
              <w:rPr>
                <w:spacing w:val="-2"/>
                <w:sz w:val="22"/>
              </w:rPr>
              <w:t>（四）激励对象为董事、高级管理人员的，其各自可获授的权益数量、占</w:t>
            </w:r>
            <w:r>
              <w:rPr>
                <w:spacing w:val="-2"/>
                <w:sz w:val="22"/>
              </w:rPr>
              <w:t>股权激励计划拟授出权益总量的百分比；其他激励对象（各自或者按适当</w:t>
            </w:r>
            <w:r>
              <w:rPr>
                <w:sz w:val="22"/>
              </w:rPr>
              <w:t>分类）</w:t>
            </w:r>
            <w:r>
              <w:rPr>
                <w:spacing w:val="-1"/>
                <w:sz w:val="22"/>
              </w:rPr>
              <w:t>的姓名、职务、可获授的权益数量及占股权激励计划拟授出权益总</w:t>
            </w:r>
          </w:p>
          <w:p>
            <w:pPr>
              <w:pStyle w:val="TableParagraph"/>
              <w:spacing w:line="225" w:lineRule="exact"/>
              <w:ind w:left="40"/>
              <w:rPr>
                <w:sz w:val="22"/>
              </w:rPr>
            </w:pPr>
            <w:r>
              <w:rPr>
                <w:spacing w:val="-2"/>
                <w:sz w:val="22"/>
              </w:rPr>
              <w:t>量的百分比；</w:t>
            </w:r>
          </w:p>
        </w:tc>
        <w:tc>
          <w:tcPr>
            <w:tcW w:w="7246" w:type="dxa"/>
          </w:tcPr>
          <w:p>
            <w:pPr>
              <w:pStyle w:val="TableParagraph"/>
              <w:spacing w:line="230" w:lineRule="auto" w:before="7"/>
              <w:ind w:right="113"/>
              <w:jc w:val="both"/>
              <w:rPr>
                <w:sz w:val="22"/>
              </w:rPr>
            </w:pPr>
            <w:r>
              <w:rPr>
                <w:spacing w:val="-2"/>
                <w:sz w:val="22"/>
              </w:rPr>
              <w:t>（四）激励对象为董事、高级管理人员的，其各自可获授的权益数量、占</w:t>
            </w:r>
            <w:r>
              <w:rPr>
                <w:spacing w:val="-2"/>
                <w:sz w:val="22"/>
              </w:rPr>
              <w:t>股权激励计划拟授出权益总量的百分比；其他激励对象（各自或者按适当</w:t>
            </w:r>
            <w:r>
              <w:rPr>
                <w:sz w:val="22"/>
              </w:rPr>
              <w:t>分类）</w:t>
            </w:r>
            <w:r>
              <w:rPr>
                <w:spacing w:val="-1"/>
                <w:sz w:val="22"/>
              </w:rPr>
              <w:t>的姓名、职务、可获授的权益数量及占股权激励计划拟授出权益总</w:t>
            </w:r>
          </w:p>
          <w:p>
            <w:pPr>
              <w:pStyle w:val="TableParagraph"/>
              <w:spacing w:line="225" w:lineRule="exact"/>
              <w:rPr>
                <w:sz w:val="22"/>
              </w:rPr>
            </w:pPr>
            <w:r>
              <w:rPr>
                <w:spacing w:val="-2"/>
                <w:sz w:val="22"/>
              </w:rPr>
              <w:t>量的百分比；</w:t>
            </w:r>
          </w:p>
        </w:tc>
      </w:tr>
    </w:tbl>
    <w:p>
      <w:pPr>
        <w:pStyle w:val="TableParagraph"/>
        <w:spacing w:after="0" w:line="225" w:lineRule="exact"/>
        <w:rPr>
          <w:sz w:val="22"/>
        </w:rPr>
        <w:sectPr>
          <w:pgSz w:w="16840" w:h="11910" w:orient="landscape"/>
          <w:pgMar w:top="1340" w:bottom="280" w:left="992" w:right="1133"/>
        </w:sectPr>
      </w:pPr>
    </w:p>
    <w:p>
      <w:pPr>
        <w:pStyle w:val="BodyText"/>
        <w:rPr>
          <w:sz w:val="6"/>
        </w:rPr>
      </w:pPr>
    </w:p>
    <w:tbl>
      <w:tblPr>
        <w:tblW w:w="0" w:type="auto"/>
        <w:jc w:val="left"/>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46"/>
        <w:gridCol w:w="7246"/>
      </w:tblGrid>
      <w:tr>
        <w:trPr>
          <w:trHeight w:val="522" w:hRule="atLeast"/>
        </w:trPr>
        <w:tc>
          <w:tcPr>
            <w:tcW w:w="7246" w:type="dxa"/>
          </w:tcPr>
          <w:p>
            <w:pPr>
              <w:pStyle w:val="TableParagraph"/>
              <w:spacing w:line="270" w:lineRule="exact"/>
              <w:ind w:left="40"/>
              <w:rPr>
                <w:sz w:val="22"/>
              </w:rPr>
            </w:pPr>
            <w:r>
              <w:rPr>
                <w:spacing w:val="-2"/>
                <w:sz w:val="22"/>
              </w:rPr>
              <w:t>（五）股权激励计划的有效期，限制性股票的授予日、限售期和解除限售</w:t>
            </w:r>
            <w:r>
              <w:rPr>
                <w:spacing w:val="-2"/>
                <w:sz w:val="22"/>
              </w:rPr>
              <w:t>安排，股票期权的授权日、可行权日、行权有效期和行权安排；</w:t>
            </w:r>
          </w:p>
        </w:tc>
        <w:tc>
          <w:tcPr>
            <w:tcW w:w="7246" w:type="dxa"/>
          </w:tcPr>
          <w:p>
            <w:pPr>
              <w:pStyle w:val="TableParagraph"/>
              <w:spacing w:line="270" w:lineRule="exact"/>
              <w:ind w:right="115"/>
              <w:rPr>
                <w:sz w:val="22"/>
              </w:rPr>
            </w:pPr>
            <w:r>
              <w:rPr>
                <w:spacing w:val="-2"/>
                <w:sz w:val="22"/>
              </w:rPr>
              <w:t>（五）股权激励计划的有效期，限制性股票的授予日、限售期和解除限售</w:t>
            </w:r>
            <w:r>
              <w:rPr>
                <w:spacing w:val="-2"/>
                <w:sz w:val="22"/>
              </w:rPr>
              <w:t>安排，股票期权的授权日、可行权日、行权有效期和行权安排；</w:t>
            </w:r>
          </w:p>
        </w:tc>
      </w:tr>
      <w:tr>
        <w:trPr>
          <w:trHeight w:val="504" w:hRule="atLeast"/>
        </w:trPr>
        <w:tc>
          <w:tcPr>
            <w:tcW w:w="7246" w:type="dxa"/>
          </w:tcPr>
          <w:p>
            <w:pPr>
              <w:pStyle w:val="TableParagraph"/>
              <w:spacing w:line="260" w:lineRule="exact"/>
              <w:ind w:left="40"/>
              <w:rPr>
                <w:sz w:val="22"/>
              </w:rPr>
            </w:pPr>
            <w:r>
              <w:rPr>
                <w:sz w:val="22"/>
              </w:rPr>
              <w:t>（六）</w:t>
            </w:r>
            <w:r>
              <w:rPr>
                <w:spacing w:val="-1"/>
                <w:sz w:val="22"/>
              </w:rPr>
              <w:t>限制性股票的授予价格或者授予价格的确定方法，股票期权的行权</w:t>
            </w:r>
          </w:p>
          <w:p>
            <w:pPr>
              <w:pStyle w:val="TableParagraph"/>
              <w:spacing w:line="224" w:lineRule="exact"/>
              <w:ind w:left="40"/>
              <w:rPr>
                <w:sz w:val="22"/>
              </w:rPr>
            </w:pPr>
            <w:r>
              <w:rPr>
                <w:spacing w:val="-1"/>
                <w:sz w:val="22"/>
              </w:rPr>
              <w:t>价格或者行权价格的确定方法；</w:t>
            </w:r>
          </w:p>
        </w:tc>
        <w:tc>
          <w:tcPr>
            <w:tcW w:w="7246" w:type="dxa"/>
          </w:tcPr>
          <w:p>
            <w:pPr>
              <w:pStyle w:val="TableParagraph"/>
              <w:spacing w:line="260" w:lineRule="exact"/>
              <w:rPr>
                <w:sz w:val="22"/>
              </w:rPr>
            </w:pPr>
            <w:r>
              <w:rPr>
                <w:sz w:val="22"/>
              </w:rPr>
              <w:t>（六）</w:t>
            </w:r>
            <w:r>
              <w:rPr>
                <w:spacing w:val="-1"/>
                <w:sz w:val="22"/>
              </w:rPr>
              <w:t>限制性股票的授予价格或者授予价格的确定方法，股票期权的行权</w:t>
            </w:r>
          </w:p>
          <w:p>
            <w:pPr>
              <w:pStyle w:val="TableParagraph"/>
              <w:spacing w:line="224" w:lineRule="exact"/>
              <w:rPr>
                <w:sz w:val="22"/>
              </w:rPr>
            </w:pPr>
            <w:r>
              <w:rPr>
                <w:spacing w:val="-1"/>
                <w:sz w:val="22"/>
              </w:rPr>
              <w:t>价格或者行权价格的确定方法；</w:t>
            </w:r>
          </w:p>
        </w:tc>
      </w:tr>
      <w:tr>
        <w:trPr>
          <w:trHeight w:val="270" w:hRule="atLeast"/>
        </w:trPr>
        <w:tc>
          <w:tcPr>
            <w:tcW w:w="7246" w:type="dxa"/>
          </w:tcPr>
          <w:p>
            <w:pPr>
              <w:pStyle w:val="TableParagraph"/>
              <w:spacing w:line="242" w:lineRule="exact" w:before="8"/>
              <w:ind w:left="40"/>
              <w:rPr>
                <w:sz w:val="22"/>
              </w:rPr>
            </w:pPr>
            <w:r>
              <w:rPr>
                <w:sz w:val="22"/>
              </w:rPr>
              <w:t>（七）</w:t>
            </w:r>
            <w:r>
              <w:rPr>
                <w:spacing w:val="-1"/>
                <w:sz w:val="22"/>
              </w:rPr>
              <w:t>激励对象获授权益、行使权益的条件；</w:t>
            </w:r>
          </w:p>
        </w:tc>
        <w:tc>
          <w:tcPr>
            <w:tcW w:w="7246" w:type="dxa"/>
          </w:tcPr>
          <w:p>
            <w:pPr>
              <w:pStyle w:val="TableParagraph"/>
              <w:spacing w:line="242" w:lineRule="exact" w:before="8"/>
              <w:rPr>
                <w:sz w:val="22"/>
              </w:rPr>
            </w:pPr>
            <w:r>
              <w:rPr>
                <w:sz w:val="22"/>
              </w:rPr>
              <w:t>（七）</w:t>
            </w:r>
            <w:r>
              <w:rPr>
                <w:spacing w:val="-1"/>
                <w:sz w:val="22"/>
              </w:rPr>
              <w:t>激励对象获授权益、行使权益的条件；</w:t>
            </w:r>
          </w:p>
        </w:tc>
      </w:tr>
      <w:tr>
        <w:trPr>
          <w:trHeight w:val="270" w:hRule="atLeast"/>
        </w:trPr>
        <w:tc>
          <w:tcPr>
            <w:tcW w:w="7246" w:type="dxa"/>
          </w:tcPr>
          <w:p>
            <w:pPr>
              <w:pStyle w:val="TableParagraph"/>
              <w:spacing w:line="242" w:lineRule="exact" w:before="9"/>
              <w:ind w:left="40"/>
              <w:rPr>
                <w:sz w:val="22"/>
              </w:rPr>
            </w:pPr>
            <w:r>
              <w:rPr>
                <w:sz w:val="22"/>
              </w:rPr>
              <w:t>（八）</w:t>
            </w:r>
            <w:r>
              <w:rPr>
                <w:spacing w:val="-1"/>
                <w:sz w:val="22"/>
              </w:rPr>
              <w:t>上市公司授出权益、激励对象行使权益的程序；</w:t>
            </w:r>
          </w:p>
        </w:tc>
        <w:tc>
          <w:tcPr>
            <w:tcW w:w="7246" w:type="dxa"/>
          </w:tcPr>
          <w:p>
            <w:pPr>
              <w:pStyle w:val="TableParagraph"/>
              <w:spacing w:line="242" w:lineRule="exact" w:before="9"/>
              <w:rPr>
                <w:sz w:val="22"/>
              </w:rPr>
            </w:pPr>
            <w:r>
              <w:rPr>
                <w:sz w:val="22"/>
              </w:rPr>
              <w:t>（八）</w:t>
            </w:r>
            <w:r>
              <w:rPr>
                <w:spacing w:val="-1"/>
                <w:sz w:val="22"/>
              </w:rPr>
              <w:t>上市公司授出权益、激励对象行使权益的程序；</w:t>
            </w:r>
          </w:p>
        </w:tc>
      </w:tr>
      <w:tr>
        <w:trPr>
          <w:trHeight w:val="522" w:hRule="atLeast"/>
        </w:trPr>
        <w:tc>
          <w:tcPr>
            <w:tcW w:w="7246" w:type="dxa"/>
          </w:tcPr>
          <w:p>
            <w:pPr>
              <w:pStyle w:val="TableParagraph"/>
              <w:spacing w:line="270" w:lineRule="exact"/>
              <w:ind w:left="40" w:right="113"/>
              <w:rPr>
                <w:sz w:val="22"/>
              </w:rPr>
            </w:pPr>
            <w:r>
              <w:rPr>
                <w:spacing w:val="-2"/>
                <w:sz w:val="22"/>
              </w:rPr>
              <w:t>（九）调整权益数量、标的股票数量、授予价格或者行权价格的方法和程</w:t>
            </w:r>
            <w:r>
              <w:rPr>
                <w:spacing w:val="-6"/>
                <w:sz w:val="22"/>
              </w:rPr>
              <w:t>序；</w:t>
            </w:r>
          </w:p>
        </w:tc>
        <w:tc>
          <w:tcPr>
            <w:tcW w:w="7246" w:type="dxa"/>
          </w:tcPr>
          <w:p>
            <w:pPr>
              <w:pStyle w:val="TableParagraph"/>
              <w:spacing w:line="270" w:lineRule="exact"/>
              <w:ind w:right="114"/>
              <w:rPr>
                <w:sz w:val="22"/>
              </w:rPr>
            </w:pPr>
            <w:r>
              <w:rPr>
                <w:spacing w:val="-2"/>
                <w:sz w:val="22"/>
              </w:rPr>
              <w:t>（九）调整权益数量、标的股票数量、授予价格或者行权价格的方法和程</w:t>
            </w:r>
            <w:r>
              <w:rPr>
                <w:spacing w:val="-6"/>
                <w:sz w:val="22"/>
              </w:rPr>
              <w:t>序；</w:t>
            </w:r>
          </w:p>
        </w:tc>
      </w:tr>
      <w:tr>
        <w:trPr>
          <w:trHeight w:val="775" w:hRule="atLeast"/>
        </w:trPr>
        <w:tc>
          <w:tcPr>
            <w:tcW w:w="7246" w:type="dxa"/>
          </w:tcPr>
          <w:p>
            <w:pPr>
              <w:pStyle w:val="TableParagraph"/>
              <w:spacing w:line="230" w:lineRule="auto"/>
              <w:ind w:left="40" w:right="1"/>
              <w:rPr>
                <w:sz w:val="22"/>
              </w:rPr>
            </w:pPr>
            <w:r>
              <w:rPr>
                <w:spacing w:val="-2"/>
                <w:sz w:val="22"/>
              </w:rPr>
              <w:t>（十）股权激励会计处理方法、限制性股票或股票期权公允价值的确定方</w:t>
            </w:r>
            <w:r>
              <w:rPr>
                <w:spacing w:val="-1"/>
                <w:sz w:val="22"/>
              </w:rPr>
              <w:t>法、涉及估值模型重要参数取值合理性、实施股权激励应当计提费用及对</w:t>
            </w:r>
          </w:p>
          <w:p>
            <w:pPr>
              <w:pStyle w:val="TableParagraph"/>
              <w:spacing w:line="225" w:lineRule="exact"/>
              <w:ind w:left="40"/>
              <w:rPr>
                <w:sz w:val="22"/>
              </w:rPr>
            </w:pPr>
            <w:r>
              <w:rPr>
                <w:spacing w:val="-1"/>
                <w:sz w:val="22"/>
              </w:rPr>
              <w:t>上市公司经营业绩的影响；</w:t>
            </w:r>
          </w:p>
        </w:tc>
        <w:tc>
          <w:tcPr>
            <w:tcW w:w="7246" w:type="dxa"/>
          </w:tcPr>
          <w:p>
            <w:pPr>
              <w:pStyle w:val="TableParagraph"/>
              <w:spacing w:line="230" w:lineRule="auto"/>
              <w:ind w:right="113"/>
              <w:rPr>
                <w:sz w:val="22"/>
              </w:rPr>
            </w:pPr>
            <w:r>
              <w:rPr>
                <w:spacing w:val="-2"/>
                <w:sz w:val="22"/>
              </w:rPr>
              <w:t>（十）股权激励会计处理方法、限制性股票或股票期权公允价值的确定方</w:t>
            </w:r>
            <w:r>
              <w:rPr>
                <w:spacing w:val="-1"/>
                <w:sz w:val="22"/>
              </w:rPr>
              <w:t>法、涉及估值模型重要参数取值合理性、实施股权激励应当计提费用及对</w:t>
            </w:r>
          </w:p>
          <w:p>
            <w:pPr>
              <w:pStyle w:val="TableParagraph"/>
              <w:spacing w:line="225" w:lineRule="exact"/>
              <w:rPr>
                <w:sz w:val="22"/>
              </w:rPr>
            </w:pPr>
            <w:r>
              <w:rPr>
                <w:spacing w:val="-1"/>
                <w:sz w:val="22"/>
              </w:rPr>
              <w:t>上市公司经营业绩的影响；</w:t>
            </w:r>
          </w:p>
        </w:tc>
      </w:tr>
      <w:tr>
        <w:trPr>
          <w:trHeight w:val="270" w:hRule="atLeast"/>
        </w:trPr>
        <w:tc>
          <w:tcPr>
            <w:tcW w:w="7246" w:type="dxa"/>
          </w:tcPr>
          <w:p>
            <w:pPr>
              <w:pStyle w:val="TableParagraph"/>
              <w:spacing w:line="242" w:lineRule="exact" w:before="8"/>
              <w:ind w:left="40"/>
              <w:rPr>
                <w:sz w:val="22"/>
              </w:rPr>
            </w:pPr>
            <w:r>
              <w:rPr>
                <w:sz w:val="22"/>
              </w:rPr>
              <w:t>（十一）</w:t>
            </w:r>
            <w:r>
              <w:rPr>
                <w:spacing w:val="-1"/>
                <w:sz w:val="22"/>
              </w:rPr>
              <w:t>股权激励计划的变更、终止；</w:t>
            </w:r>
          </w:p>
        </w:tc>
        <w:tc>
          <w:tcPr>
            <w:tcW w:w="7246" w:type="dxa"/>
          </w:tcPr>
          <w:p>
            <w:pPr>
              <w:pStyle w:val="TableParagraph"/>
              <w:spacing w:line="242" w:lineRule="exact" w:before="8"/>
              <w:rPr>
                <w:sz w:val="22"/>
              </w:rPr>
            </w:pPr>
            <w:r>
              <w:rPr>
                <w:sz w:val="22"/>
              </w:rPr>
              <w:t>（十一）</w:t>
            </w:r>
            <w:r>
              <w:rPr>
                <w:spacing w:val="-1"/>
                <w:sz w:val="22"/>
              </w:rPr>
              <w:t>股权激励计划的变更、终止；</w:t>
            </w:r>
          </w:p>
        </w:tc>
      </w:tr>
      <w:tr>
        <w:trPr>
          <w:trHeight w:val="522" w:hRule="atLeast"/>
        </w:trPr>
        <w:tc>
          <w:tcPr>
            <w:tcW w:w="7246" w:type="dxa"/>
          </w:tcPr>
          <w:p>
            <w:pPr>
              <w:pStyle w:val="TableParagraph"/>
              <w:spacing w:line="272" w:lineRule="exact"/>
              <w:ind w:left="40" w:right="114"/>
              <w:rPr>
                <w:sz w:val="22"/>
              </w:rPr>
            </w:pPr>
            <w:r>
              <w:rPr>
                <w:spacing w:val="-2"/>
                <w:sz w:val="22"/>
              </w:rPr>
              <w:t>（十二）上市公司发生控制权变更、合并、分立以及激励对象发生职务变</w:t>
            </w:r>
            <w:r>
              <w:rPr>
                <w:spacing w:val="-2"/>
                <w:sz w:val="22"/>
              </w:rPr>
              <w:t>更、离职、死亡等事项时股权激励计划的执行；</w:t>
            </w:r>
          </w:p>
        </w:tc>
        <w:tc>
          <w:tcPr>
            <w:tcW w:w="7246" w:type="dxa"/>
          </w:tcPr>
          <w:p>
            <w:pPr>
              <w:pStyle w:val="TableParagraph"/>
              <w:spacing w:line="272" w:lineRule="exact"/>
              <w:ind w:right="114"/>
              <w:rPr>
                <w:sz w:val="22"/>
              </w:rPr>
            </w:pPr>
            <w:r>
              <w:rPr>
                <w:spacing w:val="-2"/>
                <w:sz w:val="22"/>
              </w:rPr>
              <w:t>（十二）上市公司发生控制权变更、合并、分立以及激励对象发生职务变</w:t>
            </w:r>
            <w:r>
              <w:rPr>
                <w:spacing w:val="-2"/>
                <w:sz w:val="22"/>
              </w:rPr>
              <w:t>更、离职、死亡等事项时股权激励计划的执行；</w:t>
            </w:r>
          </w:p>
        </w:tc>
      </w:tr>
      <w:tr>
        <w:trPr>
          <w:trHeight w:val="248" w:hRule="atLeast"/>
        </w:trPr>
        <w:tc>
          <w:tcPr>
            <w:tcW w:w="7246" w:type="dxa"/>
          </w:tcPr>
          <w:p>
            <w:pPr>
              <w:pStyle w:val="TableParagraph"/>
              <w:spacing w:line="229" w:lineRule="exact"/>
              <w:ind w:left="40"/>
              <w:rPr>
                <w:sz w:val="22"/>
              </w:rPr>
            </w:pPr>
            <w:r>
              <w:rPr>
                <w:sz w:val="22"/>
              </w:rPr>
              <w:t>（十三）</w:t>
            </w:r>
            <w:r>
              <w:rPr>
                <w:spacing w:val="-1"/>
                <w:sz w:val="22"/>
              </w:rPr>
              <w:t>上市公司与激励对象之间相关纠纷或争端解决机制；</w:t>
            </w:r>
          </w:p>
        </w:tc>
        <w:tc>
          <w:tcPr>
            <w:tcW w:w="7246" w:type="dxa"/>
          </w:tcPr>
          <w:p>
            <w:pPr>
              <w:pStyle w:val="TableParagraph"/>
              <w:spacing w:line="229" w:lineRule="exact"/>
              <w:rPr>
                <w:sz w:val="22"/>
              </w:rPr>
            </w:pPr>
            <w:r>
              <w:rPr>
                <w:sz w:val="22"/>
              </w:rPr>
              <w:t>（十三）</w:t>
            </w:r>
            <w:r>
              <w:rPr>
                <w:spacing w:val="-1"/>
                <w:sz w:val="22"/>
              </w:rPr>
              <w:t>上市公司与激励对象之间相关纠纷或争端解决机制；</w:t>
            </w:r>
          </w:p>
        </w:tc>
      </w:tr>
      <w:tr>
        <w:trPr>
          <w:trHeight w:val="270" w:hRule="atLeast"/>
        </w:trPr>
        <w:tc>
          <w:tcPr>
            <w:tcW w:w="7246" w:type="dxa"/>
          </w:tcPr>
          <w:p>
            <w:pPr>
              <w:pStyle w:val="TableParagraph"/>
              <w:spacing w:line="242" w:lineRule="exact" w:before="8"/>
              <w:ind w:left="40"/>
              <w:rPr>
                <w:sz w:val="22"/>
              </w:rPr>
            </w:pPr>
            <w:r>
              <w:rPr>
                <w:sz w:val="22"/>
              </w:rPr>
              <w:t>（十四）</w:t>
            </w:r>
            <w:r>
              <w:rPr>
                <w:spacing w:val="-1"/>
                <w:sz w:val="22"/>
              </w:rPr>
              <w:t>上市公司与激励对象的其他权利义务。</w:t>
            </w:r>
          </w:p>
        </w:tc>
        <w:tc>
          <w:tcPr>
            <w:tcW w:w="7246" w:type="dxa"/>
          </w:tcPr>
          <w:p>
            <w:pPr>
              <w:pStyle w:val="TableParagraph"/>
              <w:spacing w:line="242" w:lineRule="exact" w:before="8"/>
              <w:rPr>
                <w:sz w:val="22"/>
              </w:rPr>
            </w:pPr>
            <w:r>
              <w:rPr>
                <w:sz w:val="22"/>
              </w:rPr>
              <w:t>（十四）</w:t>
            </w:r>
            <w:r>
              <w:rPr>
                <w:spacing w:val="-1"/>
                <w:sz w:val="22"/>
              </w:rPr>
              <w:t>上市公司与激励对象的其他权利义务。</w:t>
            </w:r>
          </w:p>
        </w:tc>
      </w:tr>
      <w:tr>
        <w:trPr>
          <w:trHeight w:val="793" w:hRule="atLeast"/>
        </w:trPr>
        <w:tc>
          <w:tcPr>
            <w:tcW w:w="7246" w:type="dxa"/>
          </w:tcPr>
          <w:p>
            <w:pPr>
              <w:pStyle w:val="TableParagraph"/>
              <w:spacing w:line="230" w:lineRule="auto" w:before="7"/>
              <w:ind w:left="40" w:right="1"/>
              <w:rPr>
                <w:sz w:val="22"/>
              </w:rPr>
            </w:pPr>
            <w:r>
              <w:rPr>
                <w:sz w:val="22"/>
              </w:rPr>
              <w:t>第十条 上市公司应当设立激励对象获授权益、行使权益的条件。拟分次</w:t>
            </w:r>
            <w:r>
              <w:rPr>
                <w:spacing w:val="-1"/>
                <w:sz w:val="22"/>
              </w:rPr>
              <w:t>授出权益的，应当就每次激励对象获授权益分别设立条件；分期行权的，</w:t>
            </w:r>
          </w:p>
          <w:p>
            <w:pPr>
              <w:pStyle w:val="TableParagraph"/>
              <w:spacing w:line="225" w:lineRule="exact"/>
              <w:ind w:left="40"/>
              <w:rPr>
                <w:sz w:val="22"/>
              </w:rPr>
            </w:pPr>
            <w:r>
              <w:rPr>
                <w:spacing w:val="-1"/>
                <w:sz w:val="22"/>
              </w:rPr>
              <w:t>应当就每次激励对象行使权益分别设立条件。</w:t>
            </w:r>
          </w:p>
        </w:tc>
        <w:tc>
          <w:tcPr>
            <w:tcW w:w="7246" w:type="dxa"/>
          </w:tcPr>
          <w:p>
            <w:pPr>
              <w:pStyle w:val="TableParagraph"/>
              <w:spacing w:line="230" w:lineRule="auto" w:before="7"/>
              <w:ind w:right="114"/>
              <w:rPr>
                <w:sz w:val="22"/>
              </w:rPr>
            </w:pPr>
            <w:r>
              <w:rPr>
                <w:sz w:val="22"/>
              </w:rPr>
              <w:t>第十条 上市公司应当设立激励对象获授权益、行使权益的条件。拟分次</w:t>
            </w:r>
            <w:r>
              <w:rPr>
                <w:spacing w:val="-1"/>
                <w:sz w:val="22"/>
              </w:rPr>
              <w:t>授出权益的，应当就每次激励对象获授权益分别设立条件；分期行权的，</w:t>
            </w:r>
          </w:p>
          <w:p>
            <w:pPr>
              <w:pStyle w:val="TableParagraph"/>
              <w:spacing w:line="225" w:lineRule="exact"/>
              <w:rPr>
                <w:sz w:val="22"/>
              </w:rPr>
            </w:pPr>
            <w:r>
              <w:rPr>
                <w:spacing w:val="-1"/>
                <w:sz w:val="22"/>
              </w:rPr>
              <w:t>应当就每次激励对象行使权益分别设立条件。</w:t>
            </w:r>
          </w:p>
        </w:tc>
      </w:tr>
      <w:tr>
        <w:trPr>
          <w:trHeight w:val="522" w:hRule="atLeast"/>
        </w:trPr>
        <w:tc>
          <w:tcPr>
            <w:tcW w:w="7246" w:type="dxa"/>
          </w:tcPr>
          <w:p>
            <w:pPr>
              <w:pStyle w:val="TableParagraph"/>
              <w:spacing w:line="268" w:lineRule="exact"/>
              <w:ind w:left="40" w:right="113"/>
              <w:rPr>
                <w:sz w:val="22"/>
              </w:rPr>
            </w:pPr>
            <w:r>
              <w:rPr>
                <w:spacing w:val="-2"/>
                <w:sz w:val="22"/>
              </w:rPr>
              <w:t>激励对象为董事、高级管理人员的，上市公司应当设立绩效考核指标作为</w:t>
            </w:r>
            <w:r>
              <w:rPr>
                <w:spacing w:val="-2"/>
                <w:sz w:val="22"/>
              </w:rPr>
              <w:t>激励对象行使权益的条件。</w:t>
            </w:r>
          </w:p>
        </w:tc>
        <w:tc>
          <w:tcPr>
            <w:tcW w:w="7246" w:type="dxa"/>
          </w:tcPr>
          <w:p>
            <w:pPr>
              <w:pStyle w:val="TableParagraph"/>
              <w:spacing w:line="268" w:lineRule="exact"/>
              <w:ind w:right="113"/>
              <w:rPr>
                <w:sz w:val="22"/>
              </w:rPr>
            </w:pPr>
            <w:r>
              <w:rPr>
                <w:spacing w:val="-2"/>
                <w:sz w:val="22"/>
              </w:rPr>
              <w:t>激励对象为董事、高级管理人员的，上市公司应当设立绩效考核指标作为</w:t>
            </w:r>
            <w:r>
              <w:rPr>
                <w:spacing w:val="-2"/>
                <w:sz w:val="22"/>
              </w:rPr>
              <w:t>激励对象行使权益的条件。</w:t>
            </w:r>
          </w:p>
        </w:tc>
      </w:tr>
      <w:tr>
        <w:trPr>
          <w:trHeight w:val="779" w:hRule="atLeast"/>
        </w:trPr>
        <w:tc>
          <w:tcPr>
            <w:tcW w:w="7246" w:type="dxa"/>
          </w:tcPr>
          <w:p>
            <w:pPr>
              <w:pStyle w:val="TableParagraph"/>
              <w:spacing w:line="262" w:lineRule="exact"/>
              <w:ind w:left="40"/>
              <w:rPr>
                <w:sz w:val="22"/>
              </w:rPr>
            </w:pPr>
            <w:r>
              <w:rPr>
                <w:spacing w:val="-1"/>
                <w:sz w:val="22"/>
              </w:rPr>
              <w:t>第十一条  绩效考核指标应当包括公司业绩指标和激励对象个人绩效指标</w:t>
            </w:r>
          </w:p>
          <w:p>
            <w:pPr>
              <w:pStyle w:val="TableParagraph"/>
              <w:spacing w:line="271" w:lineRule="exact"/>
              <w:ind w:left="40"/>
              <w:rPr>
                <w:sz w:val="22"/>
              </w:rPr>
            </w:pPr>
            <w:r>
              <w:rPr>
                <w:spacing w:val="-1"/>
                <w:sz w:val="22"/>
              </w:rPr>
              <w:t>。相关指标应当客观公开、清晰透明，符合公司的实际情况，有利于促进</w:t>
            </w:r>
          </w:p>
          <w:p>
            <w:pPr>
              <w:pStyle w:val="TableParagraph"/>
              <w:spacing w:line="227" w:lineRule="exact"/>
              <w:ind w:left="40"/>
              <w:rPr>
                <w:sz w:val="22"/>
              </w:rPr>
            </w:pPr>
            <w:r>
              <w:rPr>
                <w:spacing w:val="-2"/>
                <w:sz w:val="22"/>
              </w:rPr>
              <w:t>公司竞争力的提升。</w:t>
            </w:r>
          </w:p>
        </w:tc>
        <w:tc>
          <w:tcPr>
            <w:tcW w:w="7246" w:type="dxa"/>
          </w:tcPr>
          <w:p>
            <w:pPr>
              <w:pStyle w:val="TableParagraph"/>
              <w:spacing w:line="262" w:lineRule="exact"/>
              <w:rPr>
                <w:sz w:val="22"/>
              </w:rPr>
            </w:pPr>
            <w:r>
              <w:rPr>
                <w:spacing w:val="-1"/>
                <w:sz w:val="22"/>
              </w:rPr>
              <w:t>第十一条 绩效考核指标应当包括公司业绩指标和激励对象个人绩效指标</w:t>
            </w:r>
          </w:p>
          <w:p>
            <w:pPr>
              <w:pStyle w:val="TableParagraph"/>
              <w:spacing w:line="271" w:lineRule="exact"/>
              <w:rPr>
                <w:sz w:val="22"/>
              </w:rPr>
            </w:pPr>
            <w:r>
              <w:rPr>
                <w:spacing w:val="-1"/>
                <w:sz w:val="22"/>
              </w:rPr>
              <w:t>。相关指标应当客观公开、清晰透明，符合公司的实际情况，有利于促进</w:t>
            </w:r>
          </w:p>
          <w:p>
            <w:pPr>
              <w:pStyle w:val="TableParagraph"/>
              <w:spacing w:line="227" w:lineRule="exact"/>
              <w:rPr>
                <w:sz w:val="22"/>
              </w:rPr>
            </w:pPr>
            <w:r>
              <w:rPr>
                <w:spacing w:val="-2"/>
                <w:sz w:val="22"/>
              </w:rPr>
              <w:t>公司竞争力的提升。</w:t>
            </w:r>
          </w:p>
        </w:tc>
      </w:tr>
      <w:tr>
        <w:trPr>
          <w:trHeight w:val="1607" w:hRule="atLeast"/>
        </w:trPr>
        <w:tc>
          <w:tcPr>
            <w:tcW w:w="7246" w:type="dxa"/>
          </w:tcPr>
          <w:p>
            <w:pPr>
              <w:pStyle w:val="TableParagraph"/>
              <w:spacing w:line="230" w:lineRule="auto" w:before="10"/>
              <w:ind w:left="40" w:right="112"/>
              <w:jc w:val="both"/>
              <w:rPr>
                <w:sz w:val="22"/>
              </w:rPr>
            </w:pPr>
            <w:r>
              <w:rPr>
                <w:spacing w:val="-2"/>
                <w:sz w:val="22"/>
              </w:rPr>
              <w:t>上市公司可以公司历史业绩或同行业可比公司相关指标作为公司业绩指标</w:t>
            </w:r>
            <w:r>
              <w:rPr>
                <w:spacing w:val="-2"/>
                <w:sz w:val="22"/>
              </w:rPr>
              <w:t>对照依据，公司选取的业绩指标可以包括净资产收益率、每股收益、每股分红等能够反映股东回报和公司价值创造的综合性指标，以及净利润增长率、主营业务收入增长率等能够反映公司盈利能力和市场价值的成长性指</w:t>
            </w:r>
            <w:r>
              <w:rPr>
                <w:spacing w:val="-1"/>
                <w:sz w:val="22"/>
              </w:rPr>
              <w:t>标。以同行业可比公司相关指标作为对照依据的，选取的对照公司不少于</w:t>
            </w:r>
          </w:p>
          <w:p>
            <w:pPr>
              <w:pStyle w:val="TableParagraph"/>
              <w:spacing w:line="224" w:lineRule="exact"/>
              <w:ind w:left="40"/>
              <w:jc w:val="both"/>
              <w:rPr>
                <w:sz w:val="22"/>
              </w:rPr>
            </w:pPr>
            <w:r>
              <w:rPr>
                <w:sz w:val="22"/>
              </w:rPr>
              <w:t>3</w:t>
            </w:r>
            <w:r>
              <w:rPr>
                <w:spacing w:val="-4"/>
                <w:sz w:val="22"/>
              </w:rPr>
              <w:t> 家。</w:t>
            </w:r>
          </w:p>
        </w:tc>
        <w:tc>
          <w:tcPr>
            <w:tcW w:w="7246" w:type="dxa"/>
          </w:tcPr>
          <w:p>
            <w:pPr>
              <w:pStyle w:val="TableParagraph"/>
              <w:spacing w:line="230" w:lineRule="auto" w:before="10"/>
              <w:ind w:right="3"/>
              <w:jc w:val="both"/>
              <w:rPr>
                <w:sz w:val="22"/>
              </w:rPr>
            </w:pPr>
            <w:r>
              <w:rPr>
                <w:spacing w:val="-2"/>
                <w:sz w:val="22"/>
              </w:rPr>
              <w:t>上市公司可以公司历史业绩或同行业可比公司相关指标作为公司业绩指标对照依据，公司选取的业绩指标可以包括净资产收益率、每股收益、每股分红等能够反映股东回报和公司价值创造的综合性指标，以及净利润增长率、主营业务收入增长率等能够反映公司盈利能力和市场价值的成长性指</w:t>
            </w:r>
            <w:r>
              <w:rPr>
                <w:sz w:val="22"/>
              </w:rPr>
              <w:t>标。以同行业可比公司相关指标作为对照依据的，选取的对照公司不少于</w:t>
            </w:r>
            <w:r>
              <w:rPr>
                <w:spacing w:val="-10"/>
                <w:sz w:val="22"/>
              </w:rPr>
              <w:t>3</w:t>
            </w:r>
          </w:p>
          <w:p>
            <w:pPr>
              <w:pStyle w:val="TableParagraph"/>
              <w:spacing w:line="224" w:lineRule="exact"/>
              <w:rPr>
                <w:sz w:val="22"/>
              </w:rPr>
            </w:pPr>
            <w:r>
              <w:rPr>
                <w:spacing w:val="-5"/>
                <w:sz w:val="22"/>
              </w:rPr>
              <w:t>家。</w:t>
            </w:r>
          </w:p>
        </w:tc>
      </w:tr>
      <w:tr>
        <w:trPr>
          <w:trHeight w:val="270" w:hRule="atLeast"/>
        </w:trPr>
        <w:tc>
          <w:tcPr>
            <w:tcW w:w="7246" w:type="dxa"/>
          </w:tcPr>
          <w:p>
            <w:pPr>
              <w:pStyle w:val="TableParagraph"/>
              <w:spacing w:line="241" w:lineRule="exact" w:before="9"/>
              <w:ind w:left="40"/>
              <w:rPr>
                <w:sz w:val="22"/>
              </w:rPr>
            </w:pPr>
            <w:r>
              <w:rPr>
                <w:spacing w:val="-1"/>
                <w:sz w:val="22"/>
              </w:rPr>
              <w:t>激励对象个人绩效指标由上市公司自行确定。</w:t>
            </w:r>
          </w:p>
        </w:tc>
        <w:tc>
          <w:tcPr>
            <w:tcW w:w="7246" w:type="dxa"/>
          </w:tcPr>
          <w:p>
            <w:pPr>
              <w:pStyle w:val="TableParagraph"/>
              <w:spacing w:line="241" w:lineRule="exact" w:before="9"/>
              <w:rPr>
                <w:sz w:val="22"/>
              </w:rPr>
            </w:pPr>
            <w:r>
              <w:rPr>
                <w:spacing w:val="-1"/>
                <w:sz w:val="22"/>
              </w:rPr>
              <w:t>激励对象个人绩效指标由上市公司自行确定。</w:t>
            </w:r>
          </w:p>
        </w:tc>
      </w:tr>
    </w:tbl>
    <w:p>
      <w:pPr>
        <w:pStyle w:val="TableParagraph"/>
        <w:spacing w:after="0" w:line="241" w:lineRule="exact"/>
        <w:rPr>
          <w:sz w:val="22"/>
        </w:rPr>
        <w:sectPr>
          <w:pgSz w:w="16840" w:h="11910" w:orient="landscape"/>
          <w:pgMar w:top="1340" w:bottom="280" w:left="992" w:right="1133"/>
        </w:sectPr>
      </w:pPr>
    </w:p>
    <w:p>
      <w:pPr>
        <w:pStyle w:val="BodyText"/>
        <w:rPr>
          <w:sz w:val="6"/>
        </w:rPr>
      </w:pPr>
    </w:p>
    <w:tbl>
      <w:tblPr>
        <w:tblW w:w="0" w:type="auto"/>
        <w:jc w:val="left"/>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46"/>
        <w:gridCol w:w="7246"/>
      </w:tblGrid>
      <w:tr>
        <w:trPr>
          <w:trHeight w:val="522" w:hRule="atLeast"/>
        </w:trPr>
        <w:tc>
          <w:tcPr>
            <w:tcW w:w="7246" w:type="dxa"/>
          </w:tcPr>
          <w:p>
            <w:pPr>
              <w:pStyle w:val="TableParagraph"/>
              <w:spacing w:line="270" w:lineRule="exact"/>
              <w:ind w:left="40" w:right="112"/>
              <w:rPr>
                <w:sz w:val="22"/>
              </w:rPr>
            </w:pPr>
            <w:r>
              <w:rPr>
                <w:spacing w:val="-2"/>
                <w:sz w:val="22"/>
              </w:rPr>
              <w:t>上市公司应当在公告股权激励计划草案的同时披露所设定指标的科学性和</w:t>
            </w:r>
            <w:r>
              <w:rPr>
                <w:spacing w:val="-4"/>
                <w:sz w:val="22"/>
              </w:rPr>
              <w:t>合理性。</w:t>
            </w:r>
          </w:p>
        </w:tc>
        <w:tc>
          <w:tcPr>
            <w:tcW w:w="7246" w:type="dxa"/>
          </w:tcPr>
          <w:p>
            <w:pPr>
              <w:pStyle w:val="TableParagraph"/>
              <w:spacing w:line="270" w:lineRule="exact"/>
              <w:ind w:right="115"/>
              <w:rPr>
                <w:sz w:val="22"/>
              </w:rPr>
            </w:pPr>
            <w:r>
              <w:rPr>
                <w:spacing w:val="-2"/>
                <w:sz w:val="22"/>
              </w:rPr>
              <w:t>上市公司应当在公告股权激励计划草案的同时披露所设定指标的科学性和</w:t>
            </w:r>
            <w:r>
              <w:rPr>
                <w:spacing w:val="-4"/>
                <w:sz w:val="22"/>
              </w:rPr>
              <w:t>合理性。</w:t>
            </w:r>
          </w:p>
        </w:tc>
      </w:tr>
      <w:tr>
        <w:trPr>
          <w:trHeight w:val="504" w:hRule="atLeast"/>
        </w:trPr>
        <w:tc>
          <w:tcPr>
            <w:tcW w:w="7246" w:type="dxa"/>
          </w:tcPr>
          <w:p>
            <w:pPr>
              <w:pStyle w:val="TableParagraph"/>
              <w:spacing w:line="260" w:lineRule="exact"/>
              <w:ind w:left="40"/>
              <w:rPr>
                <w:sz w:val="22"/>
              </w:rPr>
            </w:pPr>
            <w:r>
              <w:rPr>
                <w:spacing w:val="-1"/>
                <w:sz w:val="22"/>
              </w:rPr>
              <w:t>第十二条  拟实行股权激励的上市公司，可以下列方式作为标的股票来</w:t>
            </w:r>
          </w:p>
          <w:p>
            <w:pPr>
              <w:pStyle w:val="TableParagraph"/>
              <w:spacing w:line="224" w:lineRule="exact"/>
              <w:ind w:left="40"/>
              <w:rPr>
                <w:sz w:val="22"/>
              </w:rPr>
            </w:pPr>
            <w:r>
              <w:rPr>
                <w:spacing w:val="-5"/>
                <w:sz w:val="22"/>
              </w:rPr>
              <w:t>源：</w:t>
            </w:r>
          </w:p>
        </w:tc>
        <w:tc>
          <w:tcPr>
            <w:tcW w:w="7246" w:type="dxa"/>
          </w:tcPr>
          <w:p>
            <w:pPr>
              <w:pStyle w:val="TableParagraph"/>
              <w:spacing w:line="260" w:lineRule="exact"/>
              <w:rPr>
                <w:sz w:val="22"/>
              </w:rPr>
            </w:pPr>
            <w:r>
              <w:rPr>
                <w:spacing w:val="-1"/>
                <w:sz w:val="22"/>
              </w:rPr>
              <w:t>第十二条 拟实行股权激励的上市公司，可以下列方式作为标的股票来</w:t>
            </w:r>
          </w:p>
          <w:p>
            <w:pPr>
              <w:pStyle w:val="TableParagraph"/>
              <w:spacing w:line="224" w:lineRule="exact"/>
              <w:rPr>
                <w:sz w:val="22"/>
              </w:rPr>
            </w:pPr>
            <w:r>
              <w:rPr>
                <w:spacing w:val="-5"/>
                <w:sz w:val="22"/>
              </w:rPr>
              <w:t>源：</w:t>
            </w:r>
          </w:p>
        </w:tc>
      </w:tr>
      <w:tr>
        <w:trPr>
          <w:trHeight w:val="270" w:hRule="atLeast"/>
        </w:trPr>
        <w:tc>
          <w:tcPr>
            <w:tcW w:w="7246" w:type="dxa"/>
          </w:tcPr>
          <w:p>
            <w:pPr>
              <w:pStyle w:val="TableParagraph"/>
              <w:spacing w:line="242" w:lineRule="exact" w:before="8"/>
              <w:ind w:left="40"/>
              <w:rPr>
                <w:sz w:val="22"/>
              </w:rPr>
            </w:pPr>
            <w:r>
              <w:rPr>
                <w:sz w:val="22"/>
              </w:rPr>
              <w:t>（一）</w:t>
            </w:r>
            <w:r>
              <w:rPr>
                <w:spacing w:val="-1"/>
                <w:sz w:val="22"/>
              </w:rPr>
              <w:t>向激励对象发行股份；</w:t>
            </w:r>
          </w:p>
        </w:tc>
        <w:tc>
          <w:tcPr>
            <w:tcW w:w="7246" w:type="dxa"/>
          </w:tcPr>
          <w:p>
            <w:pPr>
              <w:pStyle w:val="TableParagraph"/>
              <w:spacing w:line="242" w:lineRule="exact" w:before="8"/>
              <w:rPr>
                <w:sz w:val="22"/>
              </w:rPr>
            </w:pPr>
            <w:r>
              <w:rPr>
                <w:sz w:val="22"/>
              </w:rPr>
              <w:t>（一）</w:t>
            </w:r>
            <w:r>
              <w:rPr>
                <w:spacing w:val="-1"/>
                <w:sz w:val="22"/>
              </w:rPr>
              <w:t>向激励对象发行股份；</w:t>
            </w:r>
          </w:p>
        </w:tc>
      </w:tr>
      <w:tr>
        <w:trPr>
          <w:trHeight w:val="270" w:hRule="atLeast"/>
        </w:trPr>
        <w:tc>
          <w:tcPr>
            <w:tcW w:w="7246" w:type="dxa"/>
          </w:tcPr>
          <w:p>
            <w:pPr>
              <w:pStyle w:val="TableParagraph"/>
              <w:spacing w:line="242" w:lineRule="exact" w:before="9"/>
              <w:ind w:left="40"/>
              <w:rPr>
                <w:sz w:val="22"/>
              </w:rPr>
            </w:pPr>
            <w:r>
              <w:rPr>
                <w:sz w:val="22"/>
              </w:rPr>
              <w:t>（二）</w:t>
            </w:r>
            <w:r>
              <w:rPr>
                <w:spacing w:val="-2"/>
                <w:sz w:val="22"/>
              </w:rPr>
              <w:t>回购本公司股份；</w:t>
            </w:r>
          </w:p>
        </w:tc>
        <w:tc>
          <w:tcPr>
            <w:tcW w:w="7246" w:type="dxa"/>
          </w:tcPr>
          <w:p>
            <w:pPr>
              <w:pStyle w:val="TableParagraph"/>
              <w:spacing w:line="242" w:lineRule="exact" w:before="9"/>
              <w:rPr>
                <w:sz w:val="22"/>
              </w:rPr>
            </w:pPr>
            <w:r>
              <w:rPr>
                <w:sz w:val="22"/>
              </w:rPr>
              <w:t>（二）</w:t>
            </w:r>
            <w:r>
              <w:rPr>
                <w:spacing w:val="-2"/>
                <w:sz w:val="22"/>
              </w:rPr>
              <w:t>回购本公司股份；</w:t>
            </w:r>
          </w:p>
        </w:tc>
      </w:tr>
      <w:tr>
        <w:trPr>
          <w:trHeight w:val="270" w:hRule="atLeast"/>
        </w:trPr>
        <w:tc>
          <w:tcPr>
            <w:tcW w:w="7246" w:type="dxa"/>
          </w:tcPr>
          <w:p>
            <w:pPr>
              <w:pStyle w:val="TableParagraph"/>
              <w:spacing w:line="242" w:lineRule="exact" w:before="8"/>
              <w:ind w:left="40"/>
              <w:rPr>
                <w:sz w:val="22"/>
              </w:rPr>
            </w:pPr>
            <w:r>
              <w:rPr>
                <w:sz w:val="22"/>
              </w:rPr>
              <w:t>（三）</w:t>
            </w:r>
            <w:r>
              <w:rPr>
                <w:spacing w:val="-1"/>
                <w:sz w:val="22"/>
              </w:rPr>
              <w:t>法律、行政法规允许的其他方式。</w:t>
            </w:r>
          </w:p>
        </w:tc>
        <w:tc>
          <w:tcPr>
            <w:tcW w:w="7246" w:type="dxa"/>
          </w:tcPr>
          <w:p>
            <w:pPr>
              <w:pStyle w:val="TableParagraph"/>
              <w:spacing w:line="242" w:lineRule="exact" w:before="8"/>
              <w:rPr>
                <w:sz w:val="22"/>
              </w:rPr>
            </w:pPr>
            <w:r>
              <w:rPr>
                <w:sz w:val="22"/>
              </w:rPr>
              <w:t>（三）</w:t>
            </w:r>
            <w:r>
              <w:rPr>
                <w:spacing w:val="-1"/>
                <w:sz w:val="22"/>
              </w:rPr>
              <w:t>法律、行政法规允许的其他方式。</w:t>
            </w:r>
          </w:p>
        </w:tc>
      </w:tr>
      <w:tr>
        <w:trPr>
          <w:trHeight w:val="270" w:hRule="atLeast"/>
        </w:trPr>
        <w:tc>
          <w:tcPr>
            <w:tcW w:w="7246" w:type="dxa"/>
          </w:tcPr>
          <w:p>
            <w:pPr>
              <w:pStyle w:val="TableParagraph"/>
              <w:spacing w:line="241" w:lineRule="exact" w:before="9"/>
              <w:ind w:left="40"/>
              <w:rPr>
                <w:sz w:val="22"/>
              </w:rPr>
            </w:pPr>
            <w:r>
              <w:rPr>
                <w:sz w:val="22"/>
              </w:rPr>
              <w:t>第十三条 股权激励计划的有效期从首次授予权益日起不得超过 10 年。</w:t>
            </w:r>
          </w:p>
        </w:tc>
        <w:tc>
          <w:tcPr>
            <w:tcW w:w="7246" w:type="dxa"/>
          </w:tcPr>
          <w:p>
            <w:pPr>
              <w:pStyle w:val="TableParagraph"/>
              <w:spacing w:line="241" w:lineRule="exact" w:before="9"/>
              <w:rPr>
                <w:sz w:val="22"/>
              </w:rPr>
            </w:pPr>
            <w:r>
              <w:rPr>
                <w:sz w:val="22"/>
              </w:rPr>
              <w:t>第十三条 股权激励计划的有效期从首次授予权益日起不得超过10</w:t>
            </w:r>
            <w:r>
              <w:rPr>
                <w:spacing w:val="2"/>
                <w:sz w:val="22"/>
              </w:rPr>
              <w:t> 年。</w:t>
            </w:r>
          </w:p>
        </w:tc>
      </w:tr>
      <w:tr>
        <w:trPr>
          <w:trHeight w:val="1064" w:hRule="atLeast"/>
        </w:trPr>
        <w:tc>
          <w:tcPr>
            <w:tcW w:w="7246" w:type="dxa"/>
          </w:tcPr>
          <w:p>
            <w:pPr>
              <w:pStyle w:val="TableParagraph"/>
              <w:spacing w:line="230" w:lineRule="auto" w:before="10"/>
              <w:ind w:left="40"/>
              <w:jc w:val="both"/>
              <w:rPr>
                <w:sz w:val="22"/>
              </w:rPr>
            </w:pPr>
            <w:r>
              <w:rPr>
                <w:sz w:val="22"/>
              </w:rPr>
              <w:t>第十四条 上市公司可以同时实行多期股权激励计划。同时实行多期股权</w:t>
            </w:r>
            <w:r>
              <w:rPr>
                <w:spacing w:val="-2"/>
                <w:sz w:val="22"/>
              </w:rPr>
              <w:t>激励计划的，各期激励计划设立的公司业绩指标应当保持可比性，后期激</w:t>
            </w:r>
            <w:r>
              <w:rPr>
                <w:spacing w:val="-1"/>
                <w:sz w:val="22"/>
              </w:rPr>
              <w:t>励计划的公司业绩指标低于前期激励计划的，上市公司应当充分说明其原</w:t>
            </w:r>
          </w:p>
          <w:p>
            <w:pPr>
              <w:pStyle w:val="TableParagraph"/>
              <w:spacing w:line="223" w:lineRule="exact"/>
              <w:ind w:left="40"/>
              <w:rPr>
                <w:sz w:val="22"/>
              </w:rPr>
            </w:pPr>
            <w:r>
              <w:rPr>
                <w:spacing w:val="-2"/>
                <w:sz w:val="22"/>
              </w:rPr>
              <w:t>因与合理性。</w:t>
            </w:r>
          </w:p>
        </w:tc>
        <w:tc>
          <w:tcPr>
            <w:tcW w:w="7246" w:type="dxa"/>
          </w:tcPr>
          <w:p>
            <w:pPr>
              <w:pStyle w:val="TableParagraph"/>
              <w:spacing w:line="230" w:lineRule="auto" w:before="10"/>
              <w:ind w:right="114"/>
              <w:rPr>
                <w:sz w:val="22"/>
              </w:rPr>
            </w:pPr>
            <w:r>
              <w:rPr>
                <w:sz w:val="22"/>
              </w:rPr>
              <w:t>第十四条 上市公司可以同时实行多期股权激励计划。同时实行多期股权</w:t>
            </w:r>
            <w:r>
              <w:rPr>
                <w:spacing w:val="-2"/>
                <w:sz w:val="22"/>
              </w:rPr>
              <w:t>激励计划的，各期激励计划设立的公司业绩指标应当保持可比性，后期激</w:t>
            </w:r>
            <w:r>
              <w:rPr>
                <w:spacing w:val="-1"/>
                <w:sz w:val="22"/>
              </w:rPr>
              <w:t>励计划的公司业绩指标低于前期激励计划的，上市公司应当充分说明其原</w:t>
            </w:r>
          </w:p>
          <w:p>
            <w:pPr>
              <w:pStyle w:val="TableParagraph"/>
              <w:spacing w:line="223" w:lineRule="exact"/>
              <w:rPr>
                <w:sz w:val="22"/>
              </w:rPr>
            </w:pPr>
            <w:r>
              <w:rPr>
                <w:spacing w:val="-2"/>
                <w:sz w:val="22"/>
              </w:rPr>
              <w:t>因与合理性。</w:t>
            </w:r>
          </w:p>
        </w:tc>
      </w:tr>
      <w:tr>
        <w:trPr>
          <w:trHeight w:val="1064" w:hRule="atLeast"/>
        </w:trPr>
        <w:tc>
          <w:tcPr>
            <w:tcW w:w="7246" w:type="dxa"/>
          </w:tcPr>
          <w:p>
            <w:pPr>
              <w:pStyle w:val="TableParagraph"/>
              <w:spacing w:line="230" w:lineRule="auto" w:before="7"/>
              <w:ind w:left="40"/>
              <w:jc w:val="both"/>
              <w:rPr>
                <w:sz w:val="22"/>
              </w:rPr>
            </w:pPr>
            <w:r>
              <w:rPr>
                <w:spacing w:val="-2"/>
                <w:sz w:val="22"/>
              </w:rPr>
              <w:t>上市公司全部在有效期内的股权激励计划所涉及的标的股票总数累计不得</w:t>
            </w:r>
            <w:r>
              <w:rPr>
                <w:sz w:val="22"/>
              </w:rPr>
              <w:t>超过公司股本总额的 10%。非经</w:t>
            </w:r>
            <w:r>
              <w:rPr>
                <w:color w:val="FF0000"/>
                <w:sz w:val="22"/>
              </w:rPr>
              <w:t>股东会</w:t>
            </w:r>
            <w:r>
              <w:rPr>
                <w:sz w:val="22"/>
              </w:rPr>
              <w:t>特别决议批准，任何一名激励对象</w:t>
            </w:r>
            <w:r>
              <w:rPr>
                <w:spacing w:val="-1"/>
                <w:sz w:val="22"/>
              </w:rPr>
              <w:t>通过全部在有效期内的股权激励计划获授的本公司股票，累计不得超过公</w:t>
            </w:r>
          </w:p>
          <w:p>
            <w:pPr>
              <w:pStyle w:val="TableParagraph"/>
              <w:spacing w:line="225" w:lineRule="exact"/>
              <w:ind w:left="40"/>
              <w:jc w:val="both"/>
              <w:rPr>
                <w:sz w:val="22"/>
              </w:rPr>
            </w:pPr>
            <w:r>
              <w:rPr>
                <w:sz w:val="22"/>
              </w:rPr>
              <w:t>司股本总额的 1</w:t>
            </w:r>
            <w:r>
              <w:rPr>
                <w:spacing w:val="-5"/>
                <w:sz w:val="22"/>
              </w:rPr>
              <w:t>%。</w:t>
            </w:r>
          </w:p>
        </w:tc>
        <w:tc>
          <w:tcPr>
            <w:tcW w:w="7246" w:type="dxa"/>
          </w:tcPr>
          <w:p>
            <w:pPr>
              <w:pStyle w:val="TableParagraph"/>
              <w:spacing w:line="230" w:lineRule="auto" w:before="7"/>
              <w:ind w:right="5"/>
              <w:rPr>
                <w:sz w:val="22"/>
              </w:rPr>
            </w:pPr>
            <w:r>
              <w:rPr>
                <w:spacing w:val="-2"/>
                <w:sz w:val="22"/>
              </w:rPr>
              <w:t>上市公司全部在有效期内的股权激励计划所涉及的标的股票总数累计不得超过公司股本总额的10%。非经</w:t>
            </w:r>
            <w:r>
              <w:rPr>
                <w:color w:val="FF0000"/>
                <w:spacing w:val="-2"/>
                <w:sz w:val="22"/>
              </w:rPr>
              <w:t>股东大会</w:t>
            </w:r>
            <w:r>
              <w:rPr>
                <w:spacing w:val="-2"/>
                <w:sz w:val="22"/>
              </w:rPr>
              <w:t>特别决议批准，任何一名激励对象</w:t>
            </w:r>
            <w:r>
              <w:rPr>
                <w:spacing w:val="-2"/>
                <w:sz w:val="22"/>
              </w:rPr>
              <w:t>通过全部在有效期内的股权激励计划获授的本公司股票，累计不得超过公</w:t>
            </w:r>
          </w:p>
          <w:p>
            <w:pPr>
              <w:pStyle w:val="TableParagraph"/>
              <w:spacing w:line="225" w:lineRule="exact"/>
              <w:rPr>
                <w:sz w:val="22"/>
              </w:rPr>
            </w:pPr>
            <w:r>
              <w:rPr>
                <w:sz w:val="22"/>
              </w:rPr>
              <w:t>司股本总额的1</w:t>
            </w:r>
            <w:r>
              <w:rPr>
                <w:spacing w:val="-5"/>
                <w:sz w:val="22"/>
              </w:rPr>
              <w:t>%。</w:t>
            </w:r>
          </w:p>
        </w:tc>
      </w:tr>
      <w:tr>
        <w:trPr>
          <w:trHeight w:val="522" w:hRule="atLeast"/>
        </w:trPr>
        <w:tc>
          <w:tcPr>
            <w:tcW w:w="7246" w:type="dxa"/>
          </w:tcPr>
          <w:p>
            <w:pPr>
              <w:pStyle w:val="TableParagraph"/>
              <w:spacing w:line="270" w:lineRule="exact"/>
              <w:ind w:left="40" w:right="113"/>
              <w:rPr>
                <w:sz w:val="22"/>
              </w:rPr>
            </w:pPr>
            <w:r>
              <w:rPr>
                <w:spacing w:val="-2"/>
                <w:sz w:val="22"/>
              </w:rPr>
              <w:t>本条第二款所称股本总额是指</w:t>
            </w:r>
            <w:r>
              <w:rPr>
                <w:color w:val="FF0000"/>
                <w:spacing w:val="-2"/>
                <w:sz w:val="22"/>
              </w:rPr>
              <w:t>股东会</w:t>
            </w:r>
            <w:r>
              <w:rPr>
                <w:spacing w:val="-2"/>
                <w:sz w:val="22"/>
              </w:rPr>
              <w:t>批准最近一次股权激励计划时公司已</w:t>
            </w:r>
            <w:r>
              <w:rPr>
                <w:spacing w:val="-2"/>
                <w:sz w:val="22"/>
              </w:rPr>
              <w:t>发行的股本总额。</w:t>
            </w:r>
          </w:p>
        </w:tc>
        <w:tc>
          <w:tcPr>
            <w:tcW w:w="7246" w:type="dxa"/>
          </w:tcPr>
          <w:p>
            <w:pPr>
              <w:pStyle w:val="TableParagraph"/>
              <w:spacing w:line="270" w:lineRule="exact"/>
              <w:ind w:right="114"/>
              <w:rPr>
                <w:sz w:val="22"/>
              </w:rPr>
            </w:pPr>
            <w:r>
              <w:rPr>
                <w:spacing w:val="-2"/>
                <w:sz w:val="22"/>
              </w:rPr>
              <w:t>本条第二款所称股本总额是指</w:t>
            </w:r>
            <w:r>
              <w:rPr>
                <w:color w:val="FF0000"/>
                <w:spacing w:val="-2"/>
                <w:sz w:val="22"/>
              </w:rPr>
              <w:t>股东大会</w:t>
            </w:r>
            <w:r>
              <w:rPr>
                <w:spacing w:val="-2"/>
                <w:sz w:val="22"/>
              </w:rPr>
              <w:t>批准最近一次股权激励计划时公司</w:t>
            </w:r>
            <w:r>
              <w:rPr>
                <w:spacing w:val="-2"/>
                <w:sz w:val="22"/>
              </w:rPr>
              <w:t>已发行的股本总额。</w:t>
            </w:r>
          </w:p>
        </w:tc>
      </w:tr>
      <w:tr>
        <w:trPr>
          <w:trHeight w:val="504" w:hRule="atLeast"/>
        </w:trPr>
        <w:tc>
          <w:tcPr>
            <w:tcW w:w="7246" w:type="dxa"/>
            <w:vMerge w:val="restart"/>
          </w:tcPr>
          <w:p>
            <w:pPr>
              <w:pStyle w:val="TableParagraph"/>
              <w:spacing w:line="230" w:lineRule="auto"/>
              <w:ind w:left="40" w:right="115"/>
              <w:rPr>
                <w:sz w:val="22"/>
              </w:rPr>
            </w:pPr>
            <w:r>
              <w:rPr>
                <w:sz w:val="22"/>
              </w:rPr>
              <w:t>第十五条 上市公司在推出股权激励计划时，可以设置预留权益，预留比</w:t>
            </w:r>
            <w:r>
              <w:rPr>
                <w:spacing w:val="-1"/>
                <w:sz w:val="22"/>
              </w:rPr>
              <w:t>例不得超过本次股权激励计划拟授予权益数量的 </w:t>
            </w:r>
            <w:r>
              <w:rPr>
                <w:sz w:val="22"/>
              </w:rPr>
              <w:t>20%。上市公司应当在股</w:t>
            </w:r>
            <w:r>
              <w:rPr>
                <w:sz w:val="22"/>
              </w:rPr>
              <w:t>权激励计划经</w:t>
            </w:r>
            <w:r>
              <w:rPr>
                <w:color w:val="FF0000"/>
                <w:sz w:val="22"/>
              </w:rPr>
              <w:t>股东会</w:t>
            </w:r>
            <w:r>
              <w:rPr>
                <w:spacing w:val="2"/>
                <w:sz w:val="22"/>
              </w:rPr>
              <w:t>审议通过后 </w:t>
            </w:r>
            <w:r>
              <w:rPr>
                <w:sz w:val="22"/>
              </w:rPr>
              <w:t>12</w:t>
            </w:r>
            <w:r>
              <w:rPr>
                <w:spacing w:val="-1"/>
                <w:sz w:val="22"/>
              </w:rPr>
              <w:t> 个月内明确预留权益的授予对象；超</w:t>
            </w:r>
          </w:p>
          <w:p>
            <w:pPr>
              <w:pStyle w:val="TableParagraph"/>
              <w:spacing w:line="223" w:lineRule="exact"/>
              <w:ind w:left="40"/>
              <w:rPr>
                <w:sz w:val="22"/>
              </w:rPr>
            </w:pPr>
            <w:r>
              <w:rPr>
                <w:spacing w:val="5"/>
                <w:sz w:val="22"/>
              </w:rPr>
              <w:t>过 </w:t>
            </w:r>
            <w:r>
              <w:rPr>
                <w:sz w:val="22"/>
              </w:rPr>
              <w:t>12</w:t>
            </w:r>
            <w:r>
              <w:rPr>
                <w:spacing w:val="-1"/>
                <w:sz w:val="22"/>
              </w:rPr>
              <w:t> 个月未明确激励对象的，预留权益失效。</w:t>
            </w:r>
          </w:p>
        </w:tc>
        <w:tc>
          <w:tcPr>
            <w:tcW w:w="7246" w:type="dxa"/>
          </w:tcPr>
          <w:p>
            <w:pPr>
              <w:pStyle w:val="TableParagraph"/>
              <w:spacing w:line="260" w:lineRule="exact"/>
              <w:rPr>
                <w:sz w:val="22"/>
              </w:rPr>
            </w:pPr>
            <w:r>
              <w:rPr>
                <w:spacing w:val="-1"/>
                <w:sz w:val="22"/>
              </w:rPr>
              <w:t>第十五条 上市公司在推出股权激励计划时，可以设置预留权益，预留比</w:t>
            </w:r>
          </w:p>
          <w:p>
            <w:pPr>
              <w:pStyle w:val="TableParagraph"/>
              <w:spacing w:line="224" w:lineRule="exact"/>
              <w:rPr>
                <w:sz w:val="22"/>
              </w:rPr>
            </w:pPr>
            <w:r>
              <w:rPr>
                <w:sz w:val="22"/>
              </w:rPr>
              <w:t>例不得超过本次股权激励计划拟授予权益数量的20</w:t>
            </w:r>
            <w:r>
              <w:rPr>
                <w:spacing w:val="-5"/>
                <w:sz w:val="22"/>
              </w:rPr>
              <w:t>%。</w:t>
            </w:r>
          </w:p>
        </w:tc>
      </w:tr>
      <w:tr>
        <w:trPr>
          <w:trHeight w:val="522" w:hRule="atLeast"/>
        </w:trPr>
        <w:tc>
          <w:tcPr>
            <w:tcW w:w="7246" w:type="dxa"/>
            <w:vMerge/>
            <w:tcBorders>
              <w:top w:val="nil"/>
            </w:tcBorders>
          </w:tcPr>
          <w:p>
            <w:pPr>
              <w:rPr>
                <w:sz w:val="2"/>
                <w:szCs w:val="2"/>
              </w:rPr>
            </w:pPr>
          </w:p>
        </w:tc>
        <w:tc>
          <w:tcPr>
            <w:tcW w:w="7246" w:type="dxa"/>
          </w:tcPr>
          <w:p>
            <w:pPr>
              <w:pStyle w:val="TableParagraph"/>
              <w:spacing w:line="268" w:lineRule="exact"/>
              <w:ind w:right="5"/>
              <w:rPr>
                <w:sz w:val="22"/>
              </w:rPr>
            </w:pPr>
            <w:r>
              <w:rPr>
                <w:sz w:val="22"/>
              </w:rPr>
              <w:t>上市公司应当在股权激励计划经</w:t>
            </w:r>
            <w:r>
              <w:rPr>
                <w:color w:val="FF0000"/>
                <w:sz w:val="22"/>
              </w:rPr>
              <w:t>股东大会</w:t>
            </w:r>
            <w:r>
              <w:rPr>
                <w:sz w:val="22"/>
              </w:rPr>
              <w:t>审议通过后12</w:t>
            </w:r>
            <w:r>
              <w:rPr>
                <w:spacing w:val="-3"/>
                <w:sz w:val="22"/>
              </w:rPr>
              <w:t> 个月内明确预留权</w:t>
            </w:r>
            <w:r>
              <w:rPr>
                <w:sz w:val="22"/>
              </w:rPr>
              <w:t>益的授予对象；超过12 个月未明确激励对象的，预留权益失效。</w:t>
            </w:r>
          </w:p>
        </w:tc>
      </w:tr>
      <w:tr>
        <w:trPr>
          <w:trHeight w:val="779" w:hRule="atLeast"/>
        </w:trPr>
        <w:tc>
          <w:tcPr>
            <w:tcW w:w="7246" w:type="dxa"/>
          </w:tcPr>
          <w:p>
            <w:pPr>
              <w:pStyle w:val="TableParagraph"/>
              <w:spacing w:line="230" w:lineRule="auto"/>
              <w:ind w:left="40" w:right="106"/>
              <w:rPr>
                <w:sz w:val="22"/>
              </w:rPr>
            </w:pPr>
            <w:r>
              <w:rPr>
                <w:sz w:val="22"/>
              </w:rPr>
              <w:t>第十六条 相关法律、行政法规、部门规章对上市公司董事、高级管理人</w:t>
            </w:r>
            <w:r>
              <w:rPr>
                <w:spacing w:val="-1"/>
                <w:sz w:val="22"/>
              </w:rPr>
              <w:t>员买卖本公司股票的期间有限制的，上市公司不得在相关限制期间内向激</w:t>
            </w:r>
          </w:p>
          <w:p>
            <w:pPr>
              <w:pStyle w:val="TableParagraph"/>
              <w:spacing w:line="225" w:lineRule="exact"/>
              <w:ind w:left="40"/>
              <w:rPr>
                <w:sz w:val="22"/>
              </w:rPr>
            </w:pPr>
            <w:r>
              <w:rPr>
                <w:spacing w:val="-1"/>
                <w:sz w:val="22"/>
              </w:rPr>
              <w:t>励对象授出限制性股票，激励对象也不得行使权益。</w:t>
            </w:r>
          </w:p>
        </w:tc>
        <w:tc>
          <w:tcPr>
            <w:tcW w:w="7246" w:type="dxa"/>
          </w:tcPr>
          <w:p>
            <w:pPr>
              <w:pStyle w:val="TableParagraph"/>
              <w:spacing w:line="230" w:lineRule="auto"/>
              <w:ind w:right="113"/>
              <w:rPr>
                <w:sz w:val="22"/>
              </w:rPr>
            </w:pPr>
            <w:r>
              <w:rPr>
                <w:sz w:val="22"/>
              </w:rPr>
              <w:t>第十六条 相关法律、行政法规、部门规章对上市公司董事、高级管理人</w:t>
            </w:r>
            <w:r>
              <w:rPr>
                <w:spacing w:val="-1"/>
                <w:sz w:val="22"/>
              </w:rPr>
              <w:t>员买卖本公司股票的期间有限制的，上市公司不得在相关限制期间内向激</w:t>
            </w:r>
          </w:p>
          <w:p>
            <w:pPr>
              <w:pStyle w:val="TableParagraph"/>
              <w:spacing w:line="225" w:lineRule="exact"/>
              <w:rPr>
                <w:sz w:val="22"/>
              </w:rPr>
            </w:pPr>
            <w:r>
              <w:rPr>
                <w:spacing w:val="-1"/>
                <w:sz w:val="22"/>
              </w:rPr>
              <w:t>励对象授出限制性股票，激励对象也不得行使权益。</w:t>
            </w:r>
          </w:p>
        </w:tc>
      </w:tr>
      <w:tr>
        <w:trPr>
          <w:trHeight w:val="522" w:hRule="atLeast"/>
        </w:trPr>
        <w:tc>
          <w:tcPr>
            <w:tcW w:w="7246" w:type="dxa"/>
          </w:tcPr>
          <w:p>
            <w:pPr>
              <w:pStyle w:val="TableParagraph"/>
              <w:spacing w:line="270" w:lineRule="exact"/>
              <w:ind w:left="40" w:right="1"/>
              <w:rPr>
                <w:sz w:val="22"/>
              </w:rPr>
            </w:pPr>
            <w:r>
              <w:rPr>
                <w:sz w:val="22"/>
              </w:rPr>
              <w:t>第十七条 上市公司启动及实施增发新股、并购重组、资产注入、发行可</w:t>
            </w:r>
            <w:r>
              <w:rPr>
                <w:spacing w:val="-2"/>
                <w:sz w:val="22"/>
              </w:rPr>
              <w:t>转债、发行公司债券等重大事项期间，可以实行股权激励计划。</w:t>
            </w:r>
          </w:p>
        </w:tc>
        <w:tc>
          <w:tcPr>
            <w:tcW w:w="7246" w:type="dxa"/>
          </w:tcPr>
          <w:p>
            <w:pPr>
              <w:pStyle w:val="TableParagraph"/>
              <w:spacing w:line="270" w:lineRule="exact"/>
              <w:ind w:right="214"/>
              <w:rPr>
                <w:sz w:val="22"/>
              </w:rPr>
            </w:pPr>
            <w:r>
              <w:rPr>
                <w:sz w:val="22"/>
              </w:rPr>
              <w:t>第十七条 上市公司启动及实施增发新股、并购重组、资产注入、发行可</w:t>
            </w:r>
            <w:r>
              <w:rPr>
                <w:spacing w:val="-2"/>
                <w:sz w:val="22"/>
              </w:rPr>
              <w:t>转债、发行公司债券等重大事项期间，可以实行股权激励计划。</w:t>
            </w:r>
          </w:p>
        </w:tc>
      </w:tr>
      <w:tr>
        <w:trPr>
          <w:trHeight w:val="1046" w:hRule="atLeast"/>
        </w:trPr>
        <w:tc>
          <w:tcPr>
            <w:tcW w:w="7246" w:type="dxa"/>
          </w:tcPr>
          <w:p>
            <w:pPr>
              <w:pStyle w:val="TableParagraph"/>
              <w:spacing w:line="230" w:lineRule="auto"/>
              <w:ind w:left="40" w:right="112"/>
              <w:rPr>
                <w:sz w:val="22"/>
              </w:rPr>
            </w:pPr>
            <w:r>
              <w:rPr>
                <w:sz w:val="22"/>
              </w:rPr>
              <w:t>第十八条 上市公司发生本办法第七条规定的情形之一的，应当终止实施</w:t>
            </w:r>
            <w:r>
              <w:rPr>
                <w:spacing w:val="-2"/>
                <w:sz w:val="22"/>
              </w:rPr>
              <w:t>股权激励计划，不得向激励对象继续授予新的权益，激励对象根据股权激</w:t>
            </w:r>
            <w:r>
              <w:rPr>
                <w:spacing w:val="-1"/>
                <w:sz w:val="22"/>
              </w:rPr>
              <w:t>励计划已获授但尚未行使的权益应当终止行使。在股权激励计划实施过程</w:t>
            </w:r>
          </w:p>
          <w:p>
            <w:pPr>
              <w:pStyle w:val="TableParagraph"/>
              <w:spacing w:line="225" w:lineRule="exact"/>
              <w:ind w:left="40"/>
              <w:rPr>
                <w:sz w:val="22"/>
              </w:rPr>
            </w:pPr>
            <w:r>
              <w:rPr>
                <w:spacing w:val="-1"/>
                <w:sz w:val="22"/>
              </w:rPr>
              <w:t>中，出现本办法第八条规定的不得成</w:t>
            </w:r>
          </w:p>
        </w:tc>
        <w:tc>
          <w:tcPr>
            <w:tcW w:w="7246" w:type="dxa"/>
          </w:tcPr>
          <w:p>
            <w:pPr>
              <w:pStyle w:val="TableParagraph"/>
              <w:spacing w:line="230" w:lineRule="auto" w:before="127"/>
              <w:ind w:right="115"/>
              <w:rPr>
                <w:sz w:val="22"/>
              </w:rPr>
            </w:pPr>
            <w:r>
              <w:rPr>
                <w:sz w:val="22"/>
              </w:rPr>
              <w:t>第十八条 上市公司发生本办法第七条规定的情形之一的，应当终止实施</w:t>
            </w:r>
            <w:r>
              <w:rPr>
                <w:spacing w:val="-2"/>
                <w:sz w:val="22"/>
              </w:rPr>
              <w:t>股权激励计划，不得向激励对象继续授予新的权益，激励对象根据股权激</w:t>
            </w:r>
            <w:r>
              <w:rPr>
                <w:spacing w:val="-2"/>
                <w:sz w:val="22"/>
              </w:rPr>
              <w:t>励计划已获授但尚未行使的权益应当终止行使。</w:t>
            </w:r>
          </w:p>
        </w:tc>
      </w:tr>
    </w:tbl>
    <w:p>
      <w:pPr>
        <w:pStyle w:val="TableParagraph"/>
        <w:spacing w:after="0" w:line="230" w:lineRule="auto"/>
        <w:rPr>
          <w:sz w:val="22"/>
        </w:rPr>
        <w:sectPr>
          <w:pgSz w:w="16840" w:h="11910" w:orient="landscape"/>
          <w:pgMar w:top="1340" w:bottom="280" w:left="992" w:right="1133"/>
        </w:sectPr>
      </w:pPr>
    </w:p>
    <w:p>
      <w:pPr>
        <w:pStyle w:val="BodyText"/>
        <w:rPr>
          <w:sz w:val="6"/>
        </w:rPr>
      </w:pPr>
    </w:p>
    <w:tbl>
      <w:tblPr>
        <w:tblW w:w="0" w:type="auto"/>
        <w:jc w:val="left"/>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46"/>
        <w:gridCol w:w="7246"/>
      </w:tblGrid>
      <w:tr>
        <w:trPr>
          <w:trHeight w:val="793" w:hRule="atLeast"/>
        </w:trPr>
        <w:tc>
          <w:tcPr>
            <w:tcW w:w="7246" w:type="dxa"/>
          </w:tcPr>
          <w:p>
            <w:pPr>
              <w:pStyle w:val="TableParagraph"/>
              <w:spacing w:line="230" w:lineRule="auto" w:before="144"/>
              <w:ind w:left="40" w:right="112"/>
              <w:rPr>
                <w:sz w:val="22"/>
              </w:rPr>
            </w:pPr>
            <w:r>
              <w:rPr>
                <w:spacing w:val="-2"/>
                <w:sz w:val="22"/>
              </w:rPr>
              <w:t>为激励对象情形的，上市公司不得继续授予其权益，其已获授但尚未行使</w:t>
            </w:r>
            <w:r>
              <w:rPr>
                <w:spacing w:val="-2"/>
                <w:sz w:val="22"/>
              </w:rPr>
              <w:t>的权益应当终止行使。</w:t>
            </w:r>
          </w:p>
        </w:tc>
        <w:tc>
          <w:tcPr>
            <w:tcW w:w="7246" w:type="dxa"/>
          </w:tcPr>
          <w:p>
            <w:pPr>
              <w:pStyle w:val="TableParagraph"/>
              <w:spacing w:line="270" w:lineRule="exact"/>
              <w:ind w:right="113"/>
              <w:jc w:val="both"/>
              <w:rPr>
                <w:sz w:val="22"/>
              </w:rPr>
            </w:pPr>
            <w:r>
              <w:rPr>
                <w:spacing w:val="-2"/>
                <w:sz w:val="22"/>
              </w:rPr>
              <w:t>在股权激励计划实施过程中，出现本办法第八条规定的不得成为激励对象</w:t>
            </w:r>
            <w:r>
              <w:rPr>
                <w:spacing w:val="-2"/>
                <w:sz w:val="22"/>
              </w:rPr>
              <w:t>情形的，上市公司不得继续授予其权益，其已获授但尚未行使的权益应当终止行使。</w:t>
            </w:r>
          </w:p>
        </w:tc>
      </w:tr>
      <w:tr>
        <w:trPr>
          <w:trHeight w:val="506" w:hRule="atLeast"/>
        </w:trPr>
        <w:tc>
          <w:tcPr>
            <w:tcW w:w="7246" w:type="dxa"/>
          </w:tcPr>
          <w:p>
            <w:pPr>
              <w:pStyle w:val="TableParagraph"/>
              <w:spacing w:line="261" w:lineRule="exact"/>
              <w:ind w:left="40"/>
              <w:rPr>
                <w:sz w:val="22"/>
              </w:rPr>
            </w:pPr>
            <w:r>
              <w:rPr>
                <w:spacing w:val="-1"/>
                <w:sz w:val="22"/>
              </w:rPr>
              <w:t>第十九条  激励对象在获授限制性股票或者对获授的股票期权行使权益前</w:t>
            </w:r>
          </w:p>
          <w:p>
            <w:pPr>
              <w:pStyle w:val="TableParagraph"/>
              <w:spacing w:line="225" w:lineRule="exact"/>
              <w:ind w:left="40"/>
              <w:rPr>
                <w:sz w:val="22"/>
              </w:rPr>
            </w:pPr>
            <w:r>
              <w:rPr>
                <w:spacing w:val="-1"/>
                <w:sz w:val="22"/>
              </w:rPr>
              <w:t>后买卖股票的行为，应当遵守《证券法》、《公司法》等相关规定。</w:t>
            </w:r>
          </w:p>
        </w:tc>
        <w:tc>
          <w:tcPr>
            <w:tcW w:w="7246" w:type="dxa"/>
          </w:tcPr>
          <w:p>
            <w:pPr>
              <w:pStyle w:val="TableParagraph"/>
              <w:spacing w:line="261" w:lineRule="exact"/>
              <w:rPr>
                <w:sz w:val="22"/>
              </w:rPr>
            </w:pPr>
            <w:r>
              <w:rPr>
                <w:spacing w:val="-1"/>
                <w:sz w:val="22"/>
              </w:rPr>
              <w:t>第十九条 激励对象在获授限制性股票或者对获授的股票期权行使权益前</w:t>
            </w:r>
          </w:p>
          <w:p>
            <w:pPr>
              <w:pStyle w:val="TableParagraph"/>
              <w:spacing w:line="225" w:lineRule="exact"/>
              <w:rPr>
                <w:sz w:val="22"/>
              </w:rPr>
            </w:pPr>
            <w:r>
              <w:rPr>
                <w:spacing w:val="-1"/>
                <w:sz w:val="22"/>
              </w:rPr>
              <w:t>后买卖股票的行为，应当遵守《证券法》《公司法》等相关规定。</w:t>
            </w:r>
          </w:p>
        </w:tc>
      </w:tr>
      <w:tr>
        <w:trPr>
          <w:trHeight w:val="522" w:hRule="atLeast"/>
        </w:trPr>
        <w:tc>
          <w:tcPr>
            <w:tcW w:w="7246" w:type="dxa"/>
          </w:tcPr>
          <w:p>
            <w:pPr>
              <w:pStyle w:val="TableParagraph"/>
              <w:spacing w:line="270" w:lineRule="exact"/>
              <w:ind w:left="40" w:right="114"/>
              <w:rPr>
                <w:sz w:val="22"/>
              </w:rPr>
            </w:pPr>
            <w:r>
              <w:rPr>
                <w:spacing w:val="-2"/>
                <w:sz w:val="22"/>
              </w:rPr>
              <w:t>上市公司应当在本办法第二十条规定的协议中，就前述义务向激励对象作</w:t>
            </w:r>
            <w:r>
              <w:rPr>
                <w:spacing w:val="-2"/>
                <w:sz w:val="22"/>
              </w:rPr>
              <w:t>出特别提示。</w:t>
            </w:r>
          </w:p>
        </w:tc>
        <w:tc>
          <w:tcPr>
            <w:tcW w:w="7246" w:type="dxa"/>
          </w:tcPr>
          <w:p>
            <w:pPr>
              <w:pStyle w:val="TableParagraph"/>
              <w:spacing w:line="270" w:lineRule="exact"/>
              <w:ind w:right="114"/>
              <w:rPr>
                <w:sz w:val="22"/>
              </w:rPr>
            </w:pPr>
            <w:r>
              <w:rPr>
                <w:spacing w:val="-2"/>
                <w:sz w:val="22"/>
              </w:rPr>
              <w:t>上市公司应当在本办法第二十条规定的协议中，就前述义务向激励对象作</w:t>
            </w:r>
            <w:r>
              <w:rPr>
                <w:spacing w:val="-2"/>
                <w:sz w:val="22"/>
              </w:rPr>
              <w:t>出特别提示。</w:t>
            </w:r>
          </w:p>
        </w:tc>
      </w:tr>
      <w:tr>
        <w:trPr>
          <w:trHeight w:val="504" w:hRule="atLeast"/>
        </w:trPr>
        <w:tc>
          <w:tcPr>
            <w:tcW w:w="7246" w:type="dxa"/>
          </w:tcPr>
          <w:p>
            <w:pPr>
              <w:pStyle w:val="TableParagraph"/>
              <w:spacing w:line="260" w:lineRule="exact"/>
              <w:ind w:left="40"/>
              <w:rPr>
                <w:sz w:val="22"/>
              </w:rPr>
            </w:pPr>
            <w:r>
              <w:rPr>
                <w:spacing w:val="-1"/>
                <w:sz w:val="22"/>
              </w:rPr>
              <w:t>第二十条 上市公司应当与激励对象签订协议，确认股权激励计划的内</w:t>
            </w:r>
          </w:p>
          <w:p>
            <w:pPr>
              <w:pStyle w:val="TableParagraph"/>
              <w:spacing w:line="224" w:lineRule="exact"/>
              <w:ind w:left="40"/>
              <w:rPr>
                <w:sz w:val="22"/>
              </w:rPr>
            </w:pPr>
            <w:r>
              <w:rPr>
                <w:spacing w:val="-1"/>
                <w:sz w:val="22"/>
              </w:rPr>
              <w:t>容，并依照本办法约定双方的其他权利义务。</w:t>
            </w:r>
          </w:p>
        </w:tc>
        <w:tc>
          <w:tcPr>
            <w:tcW w:w="7246" w:type="dxa"/>
            <w:vMerge w:val="restart"/>
          </w:tcPr>
          <w:p>
            <w:pPr>
              <w:pStyle w:val="TableParagraph"/>
              <w:spacing w:line="230" w:lineRule="auto" w:before="127"/>
              <w:ind w:right="114"/>
              <w:rPr>
                <w:sz w:val="22"/>
              </w:rPr>
            </w:pPr>
            <w:r>
              <w:rPr>
                <w:sz w:val="22"/>
              </w:rPr>
              <w:t>第二十条 上市公司应当与激励对象签订协议，确认股权激励计划的内</w:t>
            </w:r>
            <w:r>
              <w:rPr>
                <w:spacing w:val="40"/>
                <w:sz w:val="22"/>
              </w:rPr>
              <w:t> </w:t>
            </w:r>
            <w:r>
              <w:rPr>
                <w:spacing w:val="-2"/>
                <w:sz w:val="22"/>
              </w:rPr>
              <w:t>容，并依照本办法约定双方的其他权利义务。上市公司应当承诺，股权激励计划相关信息披露文件不存在虚假记载、误导性陈述或者重大遗漏。</w:t>
            </w:r>
          </w:p>
        </w:tc>
      </w:tr>
      <w:tr>
        <w:trPr>
          <w:trHeight w:val="522" w:hRule="atLeast"/>
        </w:trPr>
        <w:tc>
          <w:tcPr>
            <w:tcW w:w="7246" w:type="dxa"/>
          </w:tcPr>
          <w:p>
            <w:pPr>
              <w:pStyle w:val="TableParagraph"/>
              <w:spacing w:line="268" w:lineRule="exact"/>
              <w:ind w:left="40" w:right="114"/>
              <w:rPr>
                <w:sz w:val="22"/>
              </w:rPr>
            </w:pPr>
            <w:r>
              <w:rPr>
                <w:spacing w:val="-2"/>
                <w:sz w:val="22"/>
              </w:rPr>
              <w:t>上市公司应当承诺，股权激励计划相关信息披露文件不存在虚假记载、误</w:t>
            </w:r>
            <w:r>
              <w:rPr>
                <w:spacing w:val="-2"/>
                <w:sz w:val="22"/>
              </w:rPr>
              <w:t>导性陈述或者重大遗漏。</w:t>
            </w:r>
          </w:p>
        </w:tc>
        <w:tc>
          <w:tcPr>
            <w:tcW w:w="7246" w:type="dxa"/>
            <w:vMerge/>
            <w:tcBorders>
              <w:top w:val="nil"/>
            </w:tcBorders>
          </w:tcPr>
          <w:p>
            <w:pPr>
              <w:rPr>
                <w:sz w:val="2"/>
                <w:szCs w:val="2"/>
              </w:rPr>
            </w:pPr>
          </w:p>
        </w:tc>
      </w:tr>
      <w:tr>
        <w:trPr>
          <w:trHeight w:val="1050" w:hRule="atLeast"/>
        </w:trPr>
        <w:tc>
          <w:tcPr>
            <w:tcW w:w="7246" w:type="dxa"/>
          </w:tcPr>
          <w:p>
            <w:pPr>
              <w:pStyle w:val="TableParagraph"/>
              <w:spacing w:line="230" w:lineRule="auto"/>
              <w:ind w:left="40" w:right="113"/>
              <w:jc w:val="both"/>
              <w:rPr>
                <w:sz w:val="22"/>
              </w:rPr>
            </w:pPr>
            <w:r>
              <w:rPr>
                <w:spacing w:val="-2"/>
                <w:sz w:val="22"/>
              </w:rPr>
              <w:t>所有激励对象应当承诺，上市公司因信息披露文件中有虚假记载、误导性</w:t>
            </w:r>
            <w:r>
              <w:rPr>
                <w:spacing w:val="-2"/>
                <w:sz w:val="22"/>
              </w:rPr>
              <w:t>陈述或者重大遗漏，导致不符合授予权益或行使权益安排的，激励对象应当自相关信息披露文件被确认存在虚假记载、误导性陈述或者重大遗漏</w:t>
            </w:r>
          </w:p>
          <w:p>
            <w:pPr>
              <w:pStyle w:val="TableParagraph"/>
              <w:spacing w:line="225" w:lineRule="exact"/>
              <w:ind w:left="40"/>
              <w:rPr>
                <w:sz w:val="22"/>
              </w:rPr>
            </w:pPr>
            <w:r>
              <w:rPr>
                <w:spacing w:val="-1"/>
                <w:sz w:val="22"/>
              </w:rPr>
              <w:t>后，将由股权激励计划所获得的全部利益返还公司。</w:t>
            </w:r>
          </w:p>
        </w:tc>
        <w:tc>
          <w:tcPr>
            <w:tcW w:w="7246" w:type="dxa"/>
          </w:tcPr>
          <w:p>
            <w:pPr>
              <w:pStyle w:val="TableParagraph"/>
              <w:spacing w:line="230" w:lineRule="auto"/>
              <w:ind w:right="113"/>
              <w:jc w:val="both"/>
              <w:rPr>
                <w:sz w:val="22"/>
              </w:rPr>
            </w:pPr>
            <w:r>
              <w:rPr>
                <w:spacing w:val="-2"/>
                <w:sz w:val="22"/>
              </w:rPr>
              <w:t>所有激励对象应当承诺，上市公司因信息披露文件中有虚假记载、误导性</w:t>
            </w:r>
            <w:r>
              <w:rPr>
                <w:spacing w:val="-2"/>
                <w:sz w:val="22"/>
              </w:rPr>
              <w:t>陈述或者重大遗漏，导致不符合授予权益或行使权益安排的，激励对象应当自相关信息披露文件被确认存在虚假记载、误导性陈述或者重大遗漏</w:t>
            </w:r>
          </w:p>
          <w:p>
            <w:pPr>
              <w:pStyle w:val="TableParagraph"/>
              <w:spacing w:line="225" w:lineRule="exact"/>
              <w:rPr>
                <w:sz w:val="22"/>
              </w:rPr>
            </w:pPr>
            <w:r>
              <w:rPr>
                <w:spacing w:val="-1"/>
                <w:sz w:val="22"/>
              </w:rPr>
              <w:t>后，将由股权激励计划所获得的全部利益返还公司。</w:t>
            </w:r>
          </w:p>
        </w:tc>
      </w:tr>
      <w:tr>
        <w:trPr>
          <w:trHeight w:val="522" w:hRule="atLeast"/>
        </w:trPr>
        <w:tc>
          <w:tcPr>
            <w:tcW w:w="7246" w:type="dxa"/>
          </w:tcPr>
          <w:p>
            <w:pPr>
              <w:pStyle w:val="TableParagraph"/>
              <w:spacing w:line="270" w:lineRule="exact"/>
              <w:ind w:left="40"/>
              <w:rPr>
                <w:sz w:val="22"/>
              </w:rPr>
            </w:pPr>
            <w:r>
              <w:rPr>
                <w:sz w:val="22"/>
              </w:rPr>
              <w:t>第二十一条 激励对象参与股权激励计划的资金来源应当合法合规，不得</w:t>
            </w:r>
            <w:r>
              <w:rPr>
                <w:spacing w:val="-2"/>
                <w:sz w:val="22"/>
              </w:rPr>
              <w:t>违反法律、行政法规及中国证监会的相关规定。</w:t>
            </w:r>
          </w:p>
        </w:tc>
        <w:tc>
          <w:tcPr>
            <w:tcW w:w="7246" w:type="dxa"/>
          </w:tcPr>
          <w:p>
            <w:pPr>
              <w:pStyle w:val="TableParagraph"/>
              <w:spacing w:line="270" w:lineRule="exact"/>
              <w:ind w:right="212"/>
              <w:rPr>
                <w:sz w:val="22"/>
              </w:rPr>
            </w:pPr>
            <w:r>
              <w:rPr>
                <w:sz w:val="22"/>
              </w:rPr>
              <w:t>第二十一条 激励对象参与股权激励计划的资金来源应当合法合规，不得</w:t>
            </w:r>
            <w:r>
              <w:rPr>
                <w:spacing w:val="-2"/>
                <w:sz w:val="22"/>
              </w:rPr>
              <w:t>违反法律、行政法规及中国证监会的相关规定。</w:t>
            </w:r>
          </w:p>
        </w:tc>
      </w:tr>
      <w:tr>
        <w:trPr>
          <w:trHeight w:val="504" w:hRule="atLeast"/>
        </w:trPr>
        <w:tc>
          <w:tcPr>
            <w:tcW w:w="7246" w:type="dxa"/>
          </w:tcPr>
          <w:p>
            <w:pPr>
              <w:pStyle w:val="TableParagraph"/>
              <w:spacing w:line="260" w:lineRule="exact"/>
              <w:ind w:left="40"/>
              <w:rPr>
                <w:sz w:val="22"/>
              </w:rPr>
            </w:pPr>
            <w:r>
              <w:rPr>
                <w:sz w:val="22"/>
              </w:rPr>
              <w:t>上市公司不得为激励对象依股权激励计划获取有关权益提供贷款</w:t>
            </w:r>
            <w:r>
              <w:rPr>
                <w:color w:val="FF0000"/>
                <w:spacing w:val="-3"/>
                <w:sz w:val="22"/>
              </w:rPr>
              <w:t>、为其贷</w:t>
            </w:r>
          </w:p>
          <w:p>
            <w:pPr>
              <w:pStyle w:val="TableParagraph"/>
              <w:spacing w:line="224" w:lineRule="exact"/>
              <w:ind w:left="40"/>
              <w:rPr>
                <w:sz w:val="22"/>
              </w:rPr>
            </w:pPr>
            <w:r>
              <w:rPr>
                <w:color w:val="FF0000"/>
                <w:sz w:val="22"/>
              </w:rPr>
              <w:t>款提供担保</w:t>
            </w:r>
            <w:r>
              <w:rPr>
                <w:sz w:val="22"/>
              </w:rPr>
              <w:t>以及其他任何形式的财务资助，</w:t>
            </w:r>
            <w:r>
              <w:rPr>
                <w:color w:val="FF0000"/>
                <w:spacing w:val="-2"/>
                <w:sz w:val="22"/>
              </w:rPr>
              <w:t>损害公司利益。</w:t>
            </w:r>
          </w:p>
        </w:tc>
        <w:tc>
          <w:tcPr>
            <w:tcW w:w="7246" w:type="dxa"/>
          </w:tcPr>
          <w:p>
            <w:pPr>
              <w:pStyle w:val="TableParagraph"/>
              <w:spacing w:line="260" w:lineRule="exact"/>
              <w:rPr>
                <w:sz w:val="22"/>
              </w:rPr>
            </w:pPr>
            <w:r>
              <w:rPr>
                <w:spacing w:val="-1"/>
                <w:sz w:val="22"/>
              </w:rPr>
              <w:t>上市公司不得为激励对象依股权激励计划获取有关权益提供贷款以及其他</w:t>
            </w:r>
          </w:p>
          <w:p>
            <w:pPr>
              <w:pStyle w:val="TableParagraph"/>
              <w:spacing w:line="224" w:lineRule="exact"/>
              <w:rPr>
                <w:sz w:val="22"/>
              </w:rPr>
            </w:pPr>
            <w:r>
              <w:rPr>
                <w:spacing w:val="-1"/>
                <w:sz w:val="22"/>
              </w:rPr>
              <w:t>任何形式的财务资助，包括为其贷款提供担保。</w:t>
            </w:r>
          </w:p>
        </w:tc>
      </w:tr>
      <w:tr>
        <w:trPr>
          <w:trHeight w:val="270" w:hRule="atLeast"/>
        </w:trPr>
        <w:tc>
          <w:tcPr>
            <w:tcW w:w="7246" w:type="dxa"/>
          </w:tcPr>
          <w:p>
            <w:pPr>
              <w:pStyle w:val="TableParagraph"/>
              <w:spacing w:line="242" w:lineRule="exact" w:before="8"/>
              <w:ind w:left="35" w:right="1"/>
              <w:jc w:val="center"/>
              <w:rPr>
                <w:sz w:val="22"/>
              </w:rPr>
            </w:pPr>
            <w:r>
              <w:rPr>
                <w:spacing w:val="-1"/>
                <w:sz w:val="22"/>
              </w:rPr>
              <w:t>第三章 限制性股票</w:t>
            </w:r>
          </w:p>
        </w:tc>
        <w:tc>
          <w:tcPr>
            <w:tcW w:w="7246" w:type="dxa"/>
          </w:tcPr>
          <w:p>
            <w:pPr>
              <w:pStyle w:val="TableParagraph"/>
              <w:spacing w:line="242" w:lineRule="exact" w:before="8"/>
              <w:ind w:left="35" w:right="2"/>
              <w:jc w:val="center"/>
              <w:rPr>
                <w:sz w:val="22"/>
              </w:rPr>
            </w:pPr>
            <w:r>
              <w:rPr>
                <w:spacing w:val="-1"/>
                <w:sz w:val="22"/>
              </w:rPr>
              <w:t>第三章 限制性股票</w:t>
            </w:r>
          </w:p>
        </w:tc>
      </w:tr>
      <w:tr>
        <w:trPr>
          <w:trHeight w:val="522" w:hRule="atLeast"/>
        </w:trPr>
        <w:tc>
          <w:tcPr>
            <w:tcW w:w="7246" w:type="dxa"/>
          </w:tcPr>
          <w:p>
            <w:pPr>
              <w:pStyle w:val="TableParagraph"/>
              <w:spacing w:line="270" w:lineRule="exact"/>
              <w:ind w:left="40" w:right="214"/>
              <w:rPr>
                <w:sz w:val="22"/>
              </w:rPr>
            </w:pPr>
            <w:r>
              <w:rPr>
                <w:sz w:val="22"/>
              </w:rPr>
              <w:t>第二十二条 本办法所称限制性股票是指激励对象按照股权激励计划规定</w:t>
            </w:r>
            <w:r>
              <w:rPr>
                <w:spacing w:val="-2"/>
                <w:sz w:val="22"/>
              </w:rPr>
              <w:t>的条件，获得的转让等部分权利受到限制的本公司股票。</w:t>
            </w:r>
          </w:p>
        </w:tc>
        <w:tc>
          <w:tcPr>
            <w:tcW w:w="7246" w:type="dxa"/>
          </w:tcPr>
          <w:p>
            <w:pPr>
              <w:pStyle w:val="TableParagraph"/>
              <w:spacing w:line="270" w:lineRule="exact"/>
              <w:ind w:right="212"/>
              <w:rPr>
                <w:sz w:val="22"/>
              </w:rPr>
            </w:pPr>
            <w:r>
              <w:rPr>
                <w:sz w:val="22"/>
              </w:rPr>
              <w:t>第二十二条 本办法所称限制性股票是指激励对象按照股权激励计划规定</w:t>
            </w:r>
            <w:r>
              <w:rPr>
                <w:spacing w:val="-2"/>
                <w:sz w:val="22"/>
              </w:rPr>
              <w:t>的条件，获得的转让等部分权利受到限制的本公司股票。</w:t>
            </w:r>
          </w:p>
        </w:tc>
      </w:tr>
      <w:tr>
        <w:trPr>
          <w:trHeight w:val="252" w:hRule="atLeast"/>
        </w:trPr>
        <w:tc>
          <w:tcPr>
            <w:tcW w:w="7246" w:type="dxa"/>
          </w:tcPr>
          <w:p>
            <w:pPr>
              <w:pStyle w:val="TableParagraph"/>
              <w:spacing w:line="233" w:lineRule="exact"/>
              <w:ind w:left="40"/>
              <w:rPr>
                <w:sz w:val="22"/>
              </w:rPr>
            </w:pPr>
            <w:r>
              <w:rPr>
                <w:spacing w:val="-1"/>
                <w:sz w:val="22"/>
              </w:rPr>
              <w:t>限制性股票在解除限售前不得转让、用于担保或偿还债务。</w:t>
            </w:r>
          </w:p>
        </w:tc>
        <w:tc>
          <w:tcPr>
            <w:tcW w:w="7246" w:type="dxa"/>
          </w:tcPr>
          <w:p>
            <w:pPr>
              <w:pStyle w:val="TableParagraph"/>
              <w:spacing w:line="233" w:lineRule="exact"/>
              <w:rPr>
                <w:sz w:val="22"/>
              </w:rPr>
            </w:pPr>
            <w:r>
              <w:rPr>
                <w:spacing w:val="-1"/>
                <w:sz w:val="22"/>
              </w:rPr>
              <w:t>限制性股票在解除限售前不得转让、用于担保或偿还债务。</w:t>
            </w:r>
          </w:p>
        </w:tc>
      </w:tr>
      <w:tr>
        <w:trPr>
          <w:trHeight w:val="793" w:hRule="atLeast"/>
        </w:trPr>
        <w:tc>
          <w:tcPr>
            <w:tcW w:w="7246" w:type="dxa"/>
          </w:tcPr>
          <w:p>
            <w:pPr>
              <w:pStyle w:val="TableParagraph"/>
              <w:spacing w:line="272" w:lineRule="exact"/>
              <w:ind w:left="40"/>
              <w:jc w:val="both"/>
              <w:rPr>
                <w:sz w:val="22"/>
              </w:rPr>
            </w:pPr>
            <w:r>
              <w:rPr>
                <w:sz w:val="22"/>
              </w:rPr>
              <w:t>第二十三条 上市公司在授予激励对象限制性股票时，应当确定授予价格</w:t>
            </w:r>
            <w:r>
              <w:rPr>
                <w:spacing w:val="-2"/>
                <w:sz w:val="22"/>
              </w:rPr>
              <w:t>或授予价格的确定方法。授予价格不得低于股票票面金额，且原则上不得低于下列价格较高者：</w:t>
            </w:r>
          </w:p>
        </w:tc>
        <w:tc>
          <w:tcPr>
            <w:tcW w:w="7246" w:type="dxa"/>
          </w:tcPr>
          <w:p>
            <w:pPr>
              <w:pStyle w:val="TableParagraph"/>
              <w:spacing w:line="272" w:lineRule="exact"/>
              <w:ind w:right="113"/>
              <w:rPr>
                <w:sz w:val="22"/>
              </w:rPr>
            </w:pPr>
            <w:r>
              <w:rPr>
                <w:sz w:val="22"/>
              </w:rPr>
              <w:t>第二十三条 上市公司在授予激励对象限制性股票时，应当确定授予价格</w:t>
            </w:r>
            <w:r>
              <w:rPr>
                <w:spacing w:val="-2"/>
                <w:sz w:val="22"/>
              </w:rPr>
              <w:t>或授予价格的确定方法。授予价格不得低于股票票面金额，且原则上不得</w:t>
            </w:r>
            <w:r>
              <w:rPr>
                <w:spacing w:val="-2"/>
                <w:sz w:val="22"/>
              </w:rPr>
              <w:t>低于下列价格较高者：</w:t>
            </w:r>
          </w:p>
        </w:tc>
      </w:tr>
      <w:tr>
        <w:trPr>
          <w:trHeight w:val="248" w:hRule="atLeast"/>
        </w:trPr>
        <w:tc>
          <w:tcPr>
            <w:tcW w:w="7246" w:type="dxa"/>
          </w:tcPr>
          <w:p>
            <w:pPr>
              <w:pStyle w:val="TableParagraph"/>
              <w:spacing w:line="228" w:lineRule="exact"/>
              <w:ind w:left="40"/>
              <w:rPr>
                <w:sz w:val="22"/>
              </w:rPr>
            </w:pPr>
            <w:r>
              <w:rPr>
                <w:sz w:val="22"/>
              </w:rPr>
              <w:t>（一）股权激励计划草案公布前 1 个交易日的公司股票交易均价的 </w:t>
            </w:r>
            <w:r>
              <w:rPr>
                <w:spacing w:val="-4"/>
                <w:sz w:val="22"/>
              </w:rPr>
              <w:t>50%；</w:t>
            </w:r>
          </w:p>
        </w:tc>
        <w:tc>
          <w:tcPr>
            <w:tcW w:w="7246" w:type="dxa"/>
          </w:tcPr>
          <w:p>
            <w:pPr>
              <w:pStyle w:val="TableParagraph"/>
              <w:spacing w:line="228" w:lineRule="exact"/>
              <w:rPr>
                <w:sz w:val="22"/>
              </w:rPr>
            </w:pPr>
            <w:r>
              <w:rPr>
                <w:sz w:val="22"/>
              </w:rPr>
              <w:t>（一）股权激励计划草案公布前1 个交易日的公司股票交易均价的</w:t>
            </w:r>
            <w:r>
              <w:rPr>
                <w:spacing w:val="-4"/>
                <w:sz w:val="22"/>
              </w:rPr>
              <w:t>50%；</w:t>
            </w:r>
          </w:p>
        </w:tc>
      </w:tr>
      <w:tr>
        <w:trPr>
          <w:trHeight w:val="522" w:hRule="atLeast"/>
        </w:trPr>
        <w:tc>
          <w:tcPr>
            <w:tcW w:w="7246" w:type="dxa"/>
          </w:tcPr>
          <w:p>
            <w:pPr>
              <w:pStyle w:val="TableParagraph"/>
              <w:spacing w:line="272" w:lineRule="exact"/>
              <w:ind w:left="40" w:right="1"/>
              <w:rPr>
                <w:sz w:val="22"/>
              </w:rPr>
            </w:pPr>
            <w:r>
              <w:rPr>
                <w:sz w:val="22"/>
              </w:rPr>
              <w:t>（二）股权激励计划草案公布前 20 个交易日、60 个交易日或者 120 个</w:t>
            </w:r>
            <w:r>
              <w:rPr>
                <w:sz w:val="22"/>
              </w:rPr>
              <w:t>交易日的公司股票交易均价之一的 50%。</w:t>
            </w:r>
          </w:p>
        </w:tc>
        <w:tc>
          <w:tcPr>
            <w:tcW w:w="7246" w:type="dxa"/>
          </w:tcPr>
          <w:p>
            <w:pPr>
              <w:pStyle w:val="TableParagraph"/>
              <w:spacing w:line="272" w:lineRule="exact"/>
              <w:ind w:right="119"/>
              <w:rPr>
                <w:sz w:val="22"/>
              </w:rPr>
            </w:pPr>
            <w:r>
              <w:rPr>
                <w:sz w:val="22"/>
              </w:rPr>
              <w:t>（二）股权激励计划草案公布前20</w:t>
            </w:r>
            <w:r>
              <w:rPr>
                <w:spacing w:val="-2"/>
                <w:sz w:val="22"/>
              </w:rPr>
              <w:t> 个交易日、</w:t>
            </w:r>
            <w:r>
              <w:rPr>
                <w:sz w:val="22"/>
              </w:rPr>
              <w:t>60</w:t>
            </w:r>
            <w:r>
              <w:rPr>
                <w:spacing w:val="-2"/>
                <w:sz w:val="22"/>
              </w:rPr>
              <w:t> 个交易日或者</w:t>
            </w:r>
            <w:r>
              <w:rPr>
                <w:sz w:val="22"/>
              </w:rPr>
              <w:t>120</w:t>
            </w:r>
            <w:r>
              <w:rPr>
                <w:spacing w:val="-2"/>
                <w:sz w:val="22"/>
              </w:rPr>
              <w:t> 个交</w:t>
            </w:r>
            <w:r>
              <w:rPr>
                <w:spacing w:val="-2"/>
                <w:sz w:val="22"/>
              </w:rPr>
              <w:t>易日的公司股票交易均价之一的50%。</w:t>
            </w:r>
          </w:p>
        </w:tc>
      </w:tr>
      <w:tr>
        <w:trPr>
          <w:trHeight w:val="500" w:hRule="atLeast"/>
        </w:trPr>
        <w:tc>
          <w:tcPr>
            <w:tcW w:w="7246" w:type="dxa"/>
          </w:tcPr>
          <w:p>
            <w:pPr>
              <w:pStyle w:val="TableParagraph"/>
              <w:spacing w:line="256" w:lineRule="exact"/>
              <w:ind w:left="40"/>
              <w:rPr>
                <w:sz w:val="22"/>
              </w:rPr>
            </w:pPr>
            <w:r>
              <w:rPr>
                <w:spacing w:val="-1"/>
                <w:sz w:val="22"/>
              </w:rPr>
              <w:t>上市公司采用其他方法确定限制性股票授予价格的，应当在股权激励计划</w:t>
            </w:r>
          </w:p>
          <w:p>
            <w:pPr>
              <w:pStyle w:val="TableParagraph"/>
              <w:spacing w:line="224" w:lineRule="exact"/>
              <w:ind w:left="40"/>
              <w:rPr>
                <w:sz w:val="22"/>
              </w:rPr>
            </w:pPr>
            <w:r>
              <w:rPr>
                <w:spacing w:val="-1"/>
                <w:sz w:val="22"/>
              </w:rPr>
              <w:t>中对定价依据及定价方式作出说明。</w:t>
            </w:r>
          </w:p>
        </w:tc>
        <w:tc>
          <w:tcPr>
            <w:tcW w:w="7246" w:type="dxa"/>
          </w:tcPr>
          <w:p>
            <w:pPr>
              <w:pStyle w:val="TableParagraph"/>
              <w:spacing w:line="256" w:lineRule="exact"/>
              <w:rPr>
                <w:sz w:val="22"/>
              </w:rPr>
            </w:pPr>
            <w:r>
              <w:rPr>
                <w:spacing w:val="-1"/>
                <w:sz w:val="22"/>
              </w:rPr>
              <w:t>上市公司采用其他方法确定限制性股票授予价格的，应当在股权激励计划</w:t>
            </w:r>
          </w:p>
          <w:p>
            <w:pPr>
              <w:pStyle w:val="TableParagraph"/>
              <w:spacing w:line="224" w:lineRule="exact"/>
              <w:rPr>
                <w:sz w:val="22"/>
              </w:rPr>
            </w:pPr>
            <w:r>
              <w:rPr>
                <w:spacing w:val="-1"/>
                <w:sz w:val="22"/>
              </w:rPr>
              <w:t>中对定价依据及定价方式作出说明。</w:t>
            </w:r>
          </w:p>
        </w:tc>
      </w:tr>
    </w:tbl>
    <w:p>
      <w:pPr>
        <w:pStyle w:val="TableParagraph"/>
        <w:spacing w:after="0" w:line="224" w:lineRule="exact"/>
        <w:rPr>
          <w:sz w:val="22"/>
        </w:rPr>
        <w:sectPr>
          <w:pgSz w:w="16840" w:h="11910" w:orient="landscape"/>
          <w:pgMar w:top="1340" w:bottom="280" w:left="992" w:right="1133"/>
        </w:sectPr>
      </w:pPr>
    </w:p>
    <w:p>
      <w:pPr>
        <w:pStyle w:val="BodyText"/>
        <w:rPr>
          <w:sz w:val="6"/>
        </w:rPr>
      </w:pPr>
    </w:p>
    <w:tbl>
      <w:tblPr>
        <w:tblW w:w="0" w:type="auto"/>
        <w:jc w:val="left"/>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46"/>
        <w:gridCol w:w="7246"/>
      </w:tblGrid>
      <w:tr>
        <w:trPr>
          <w:trHeight w:val="522" w:hRule="atLeast"/>
        </w:trPr>
        <w:tc>
          <w:tcPr>
            <w:tcW w:w="7246" w:type="dxa"/>
          </w:tcPr>
          <w:p>
            <w:pPr>
              <w:pStyle w:val="TableParagraph"/>
              <w:spacing w:line="270" w:lineRule="exact"/>
              <w:ind w:left="40" w:right="104"/>
              <w:rPr>
                <w:sz w:val="22"/>
              </w:rPr>
            </w:pPr>
            <w:r>
              <w:rPr>
                <w:sz w:val="22"/>
              </w:rPr>
              <w:t>第二十四条 限制性股票授予日与首次解除限售日之间的间隔不得少于 </w:t>
            </w:r>
            <w:r>
              <w:rPr>
                <w:sz w:val="22"/>
              </w:rPr>
              <w:t>12</w:t>
            </w:r>
            <w:r>
              <w:rPr>
                <w:spacing w:val="-4"/>
                <w:sz w:val="22"/>
              </w:rPr>
              <w:t>个月。</w:t>
            </w:r>
          </w:p>
        </w:tc>
        <w:tc>
          <w:tcPr>
            <w:tcW w:w="7246" w:type="dxa"/>
          </w:tcPr>
          <w:p>
            <w:pPr>
              <w:pStyle w:val="TableParagraph"/>
              <w:spacing w:line="270" w:lineRule="exact"/>
              <w:ind w:right="212"/>
              <w:rPr>
                <w:sz w:val="22"/>
              </w:rPr>
            </w:pPr>
            <w:r>
              <w:rPr>
                <w:sz w:val="22"/>
              </w:rPr>
              <w:t>第二十四条 限制性股票授予日与首次解除限售日之间的间隔不得少于</w:t>
            </w:r>
            <w:r>
              <w:rPr>
                <w:sz w:val="22"/>
              </w:rPr>
              <w:t>12</w:t>
            </w:r>
            <w:r>
              <w:rPr>
                <w:spacing w:val="-4"/>
                <w:sz w:val="22"/>
              </w:rPr>
              <w:t>个月。</w:t>
            </w:r>
          </w:p>
        </w:tc>
      </w:tr>
      <w:tr>
        <w:trPr>
          <w:trHeight w:val="775" w:hRule="atLeast"/>
        </w:trPr>
        <w:tc>
          <w:tcPr>
            <w:tcW w:w="7246" w:type="dxa"/>
          </w:tcPr>
          <w:p>
            <w:pPr>
              <w:pStyle w:val="TableParagraph"/>
              <w:spacing w:line="230" w:lineRule="auto"/>
              <w:ind w:left="40" w:right="1"/>
              <w:rPr>
                <w:sz w:val="22"/>
              </w:rPr>
            </w:pPr>
            <w:r>
              <w:rPr>
                <w:sz w:val="22"/>
              </w:rPr>
              <w:t>第二十五条 在限制性股票有效期内，上市公司应当规定分期解除限售，</w:t>
            </w:r>
            <w:r>
              <w:rPr>
                <w:spacing w:val="7"/>
                <w:sz w:val="22"/>
              </w:rPr>
              <w:t>每期时限不得少于 </w:t>
            </w:r>
            <w:r>
              <w:rPr>
                <w:sz w:val="22"/>
              </w:rPr>
              <w:t>12</w:t>
            </w:r>
            <w:r>
              <w:rPr>
                <w:spacing w:val="-1"/>
                <w:sz w:val="22"/>
              </w:rPr>
              <w:t> 个月，各期解除限售的比例不得超过激励对象获授</w:t>
            </w:r>
          </w:p>
          <w:p>
            <w:pPr>
              <w:pStyle w:val="TableParagraph"/>
              <w:spacing w:line="222" w:lineRule="exact"/>
              <w:ind w:left="40"/>
              <w:rPr>
                <w:sz w:val="22"/>
              </w:rPr>
            </w:pPr>
            <w:r>
              <w:rPr>
                <w:sz w:val="22"/>
              </w:rPr>
              <w:t>限制性股票总额的 50</w:t>
            </w:r>
            <w:r>
              <w:rPr>
                <w:spacing w:val="-5"/>
                <w:sz w:val="22"/>
              </w:rPr>
              <w:t>%。</w:t>
            </w:r>
          </w:p>
        </w:tc>
        <w:tc>
          <w:tcPr>
            <w:tcW w:w="7246" w:type="dxa"/>
          </w:tcPr>
          <w:p>
            <w:pPr>
              <w:pStyle w:val="TableParagraph"/>
              <w:spacing w:line="230" w:lineRule="auto"/>
              <w:ind w:right="5"/>
              <w:rPr>
                <w:sz w:val="22"/>
              </w:rPr>
            </w:pPr>
            <w:r>
              <w:rPr>
                <w:sz w:val="22"/>
              </w:rPr>
              <w:t>第二十五条 在限制性股票有效期内，上市公司应当规定分期解除限售，每期时限不得少于12</w:t>
            </w:r>
            <w:r>
              <w:rPr>
                <w:spacing w:val="-3"/>
                <w:sz w:val="22"/>
              </w:rPr>
              <w:t> 个月，各期解除限售的比例不得超过激励对象获授限</w:t>
            </w:r>
          </w:p>
          <w:p>
            <w:pPr>
              <w:pStyle w:val="TableParagraph"/>
              <w:spacing w:line="222" w:lineRule="exact"/>
              <w:rPr>
                <w:sz w:val="22"/>
              </w:rPr>
            </w:pPr>
            <w:r>
              <w:rPr>
                <w:sz w:val="22"/>
              </w:rPr>
              <w:t>制性股票总额的50</w:t>
            </w:r>
            <w:r>
              <w:rPr>
                <w:spacing w:val="-5"/>
                <w:sz w:val="22"/>
              </w:rPr>
              <w:t>%。</w:t>
            </w:r>
          </w:p>
        </w:tc>
      </w:tr>
      <w:tr>
        <w:trPr>
          <w:trHeight w:val="522" w:hRule="atLeast"/>
        </w:trPr>
        <w:tc>
          <w:tcPr>
            <w:tcW w:w="7246" w:type="dxa"/>
          </w:tcPr>
          <w:p>
            <w:pPr>
              <w:pStyle w:val="TableParagraph"/>
              <w:spacing w:line="270" w:lineRule="exact"/>
              <w:ind w:left="40" w:right="113"/>
              <w:rPr>
                <w:sz w:val="22"/>
              </w:rPr>
            </w:pPr>
            <w:r>
              <w:rPr>
                <w:spacing w:val="-2"/>
                <w:sz w:val="22"/>
              </w:rPr>
              <w:t>当期解除限售的条件未成就的，限制性股票不得解除限售或递延至下期解</w:t>
            </w:r>
            <w:r>
              <w:rPr>
                <w:spacing w:val="-2"/>
                <w:sz w:val="22"/>
              </w:rPr>
              <w:t>除限售，应当按照本办法第二十六条规定处理。</w:t>
            </w:r>
          </w:p>
        </w:tc>
        <w:tc>
          <w:tcPr>
            <w:tcW w:w="7246" w:type="dxa"/>
          </w:tcPr>
          <w:p>
            <w:pPr>
              <w:pStyle w:val="TableParagraph"/>
              <w:spacing w:line="270" w:lineRule="exact"/>
              <w:ind w:right="113"/>
              <w:rPr>
                <w:sz w:val="22"/>
              </w:rPr>
            </w:pPr>
            <w:r>
              <w:rPr>
                <w:spacing w:val="-2"/>
                <w:sz w:val="22"/>
              </w:rPr>
              <w:t>当期解除限售的条件未成就的，限制性股票不得解除限售或递延至下期解</w:t>
            </w:r>
            <w:r>
              <w:rPr>
                <w:spacing w:val="-2"/>
                <w:sz w:val="22"/>
              </w:rPr>
              <w:t>除限售，应当按照本办法第二十六条规定处理。</w:t>
            </w:r>
          </w:p>
        </w:tc>
      </w:tr>
      <w:tr>
        <w:trPr>
          <w:trHeight w:val="1046" w:hRule="atLeast"/>
        </w:trPr>
        <w:tc>
          <w:tcPr>
            <w:tcW w:w="7246" w:type="dxa"/>
          </w:tcPr>
          <w:p>
            <w:pPr>
              <w:pStyle w:val="TableParagraph"/>
              <w:spacing w:line="230" w:lineRule="auto" w:before="127"/>
              <w:ind w:left="40"/>
              <w:jc w:val="both"/>
              <w:rPr>
                <w:sz w:val="22"/>
              </w:rPr>
            </w:pPr>
            <w:r>
              <w:rPr>
                <w:sz w:val="22"/>
              </w:rPr>
              <w:t>第二十六条 出现本办法第十八条、第二十五条规定情形，或者其他终止</w:t>
            </w:r>
            <w:r>
              <w:rPr>
                <w:spacing w:val="-2"/>
                <w:sz w:val="22"/>
              </w:rPr>
              <w:t>实施股权激励计划的情形或激励对象未达到解除限售条件的，上市公司应当回购尚未解除限售的限制性股票，并按照《公司法》的规定进行处理。</w:t>
            </w:r>
          </w:p>
        </w:tc>
        <w:tc>
          <w:tcPr>
            <w:tcW w:w="7246" w:type="dxa"/>
          </w:tcPr>
          <w:p>
            <w:pPr>
              <w:pStyle w:val="TableParagraph"/>
              <w:spacing w:line="230" w:lineRule="auto" w:before="127"/>
              <w:ind w:right="52"/>
              <w:rPr>
                <w:sz w:val="22"/>
              </w:rPr>
            </w:pPr>
            <w:hyperlink r:id="rId5">
              <w:r>
                <w:rPr>
                  <w:sz w:val="22"/>
                </w:rPr>
                <w:t>第二十六条 出现本办法第十八条、第二十五条规定情形，或者其他终止</w:t>
              </w:r>
              <w:r>
                <w:rPr>
                  <w:spacing w:val="-2"/>
                  <w:sz w:val="22"/>
                </w:rPr>
                <w:t>实施股权激励计划的情形或激励对象未达到解除限售条件的，上市公司应</w:t>
              </w:r>
              <w:r>
                <w:rPr>
                  <w:spacing w:val="-1"/>
                  <w:sz w:val="22"/>
                </w:rPr>
                <w:t>当回购尚未解除限售的限制性股票，并按照《公司法》的规定进行处理。</w:t>
              </w:r>
            </w:hyperlink>
          </w:p>
        </w:tc>
      </w:tr>
      <w:tr>
        <w:trPr>
          <w:trHeight w:val="793" w:hRule="atLeast"/>
        </w:trPr>
        <w:tc>
          <w:tcPr>
            <w:tcW w:w="7246" w:type="dxa"/>
          </w:tcPr>
          <w:p>
            <w:pPr>
              <w:pStyle w:val="TableParagraph"/>
              <w:spacing w:line="230" w:lineRule="auto" w:before="7"/>
              <w:ind w:left="40" w:right="1"/>
              <w:rPr>
                <w:sz w:val="22"/>
              </w:rPr>
            </w:pPr>
            <w:r>
              <w:rPr>
                <w:spacing w:val="-2"/>
                <w:sz w:val="22"/>
              </w:rPr>
              <w:t>对出现本办法第十八条第一款情形负有个人责任的，或出现本办法第十八</w:t>
            </w:r>
            <w:r>
              <w:rPr>
                <w:spacing w:val="-1"/>
                <w:sz w:val="22"/>
              </w:rPr>
              <w:t>条第二款情形的，回购价格不得高于授予价格；出现其他情形的，回购价</w:t>
            </w:r>
          </w:p>
          <w:p>
            <w:pPr>
              <w:pStyle w:val="TableParagraph"/>
              <w:spacing w:line="225" w:lineRule="exact"/>
              <w:ind w:left="40"/>
              <w:rPr>
                <w:sz w:val="22"/>
              </w:rPr>
            </w:pPr>
            <w:r>
              <w:rPr>
                <w:spacing w:val="-1"/>
                <w:sz w:val="22"/>
              </w:rPr>
              <w:t>格不得高于授予价格加上银行同期存款利息之和。</w:t>
            </w:r>
          </w:p>
        </w:tc>
        <w:tc>
          <w:tcPr>
            <w:tcW w:w="7246" w:type="dxa"/>
          </w:tcPr>
          <w:p>
            <w:pPr>
              <w:pStyle w:val="TableParagraph"/>
              <w:spacing w:line="230" w:lineRule="auto" w:before="7"/>
              <w:ind w:right="114"/>
              <w:rPr>
                <w:sz w:val="22"/>
              </w:rPr>
            </w:pPr>
            <w:r>
              <w:rPr>
                <w:spacing w:val="-2"/>
                <w:sz w:val="22"/>
              </w:rPr>
              <w:t>对出现本办法第十八条第一款情形负有个人责任的，或出现本办法第十八</w:t>
            </w:r>
            <w:r>
              <w:rPr>
                <w:spacing w:val="-1"/>
                <w:sz w:val="22"/>
              </w:rPr>
              <w:t>条第二款情形的，回购价格不得高于授予价格；出现其他情形的，回购价</w:t>
            </w:r>
          </w:p>
          <w:p>
            <w:pPr>
              <w:pStyle w:val="TableParagraph"/>
              <w:spacing w:line="225" w:lineRule="exact"/>
              <w:rPr>
                <w:sz w:val="22"/>
              </w:rPr>
            </w:pPr>
            <w:r>
              <w:rPr>
                <w:spacing w:val="-1"/>
                <w:sz w:val="22"/>
              </w:rPr>
              <w:t>格不得高于授予价格加上银行同期存款利息之和。</w:t>
            </w:r>
          </w:p>
        </w:tc>
      </w:tr>
      <w:tr>
        <w:trPr>
          <w:trHeight w:val="793" w:hRule="atLeast"/>
        </w:trPr>
        <w:tc>
          <w:tcPr>
            <w:tcW w:w="7246" w:type="dxa"/>
          </w:tcPr>
          <w:p>
            <w:pPr>
              <w:pStyle w:val="TableParagraph"/>
              <w:spacing w:line="228" w:lineRule="auto" w:before="12"/>
              <w:ind w:left="40"/>
              <w:rPr>
                <w:sz w:val="22"/>
              </w:rPr>
            </w:pPr>
            <w:r>
              <w:rPr>
                <w:sz w:val="22"/>
              </w:rPr>
              <w:t>第二十七条 上市公司应当在本办法第二十六条规定的情形出现后及时召</w:t>
            </w:r>
            <w:r>
              <w:rPr>
                <w:sz w:val="22"/>
              </w:rPr>
              <w:t>开董事会审议回购股份方案，并依法将回购股份方案提交</w:t>
            </w:r>
            <w:r>
              <w:rPr>
                <w:color w:val="FF0000"/>
                <w:sz w:val="22"/>
              </w:rPr>
              <w:t>股东会</w:t>
            </w:r>
            <w:r>
              <w:rPr>
                <w:spacing w:val="-3"/>
                <w:sz w:val="22"/>
              </w:rPr>
              <w:t>批准。回</w:t>
            </w:r>
          </w:p>
          <w:p>
            <w:pPr>
              <w:pStyle w:val="TableParagraph"/>
              <w:spacing w:line="226" w:lineRule="exact"/>
              <w:ind w:left="40"/>
              <w:rPr>
                <w:sz w:val="22"/>
              </w:rPr>
            </w:pPr>
            <w:r>
              <w:rPr>
                <w:spacing w:val="-1"/>
                <w:sz w:val="22"/>
              </w:rPr>
              <w:t>购股份方案包括但不限于以下内容：</w:t>
            </w:r>
          </w:p>
        </w:tc>
        <w:tc>
          <w:tcPr>
            <w:tcW w:w="7246" w:type="dxa"/>
          </w:tcPr>
          <w:p>
            <w:pPr>
              <w:pStyle w:val="TableParagraph"/>
              <w:spacing w:line="228" w:lineRule="auto" w:before="12"/>
              <w:ind w:right="114"/>
              <w:rPr>
                <w:sz w:val="22"/>
              </w:rPr>
            </w:pPr>
            <w:r>
              <w:rPr>
                <w:sz w:val="22"/>
              </w:rPr>
              <w:t>第二十七条 上市公司应当在本办法第二十六条规定的情形出现后及时召开董事会审议回购股份方案，并依法将回购股份方案提交</w:t>
            </w:r>
            <w:r>
              <w:rPr>
                <w:color w:val="FF0000"/>
                <w:sz w:val="22"/>
              </w:rPr>
              <w:t>股东大会</w:t>
            </w:r>
            <w:r>
              <w:rPr>
                <w:spacing w:val="-4"/>
                <w:sz w:val="22"/>
              </w:rPr>
              <w:t>批准。</w:t>
            </w:r>
          </w:p>
          <w:p>
            <w:pPr>
              <w:pStyle w:val="TableParagraph"/>
              <w:spacing w:line="226" w:lineRule="exact"/>
              <w:rPr>
                <w:sz w:val="22"/>
              </w:rPr>
            </w:pPr>
            <w:r>
              <w:rPr>
                <w:spacing w:val="-1"/>
                <w:sz w:val="22"/>
              </w:rPr>
              <w:t>回购股份方案包括但不限于以下内容：</w:t>
            </w:r>
          </w:p>
        </w:tc>
      </w:tr>
      <w:tr>
        <w:trPr>
          <w:trHeight w:val="270" w:hRule="atLeast"/>
        </w:trPr>
        <w:tc>
          <w:tcPr>
            <w:tcW w:w="7246" w:type="dxa"/>
          </w:tcPr>
          <w:p>
            <w:pPr>
              <w:pStyle w:val="TableParagraph"/>
              <w:spacing w:line="242" w:lineRule="exact" w:before="8"/>
              <w:ind w:left="40"/>
              <w:rPr>
                <w:sz w:val="22"/>
              </w:rPr>
            </w:pPr>
            <w:r>
              <w:rPr>
                <w:sz w:val="22"/>
              </w:rPr>
              <w:t>（一）</w:t>
            </w:r>
            <w:r>
              <w:rPr>
                <w:spacing w:val="-2"/>
                <w:sz w:val="22"/>
              </w:rPr>
              <w:t>回购股份的原因；</w:t>
            </w:r>
          </w:p>
        </w:tc>
        <w:tc>
          <w:tcPr>
            <w:tcW w:w="7246" w:type="dxa"/>
          </w:tcPr>
          <w:p>
            <w:pPr>
              <w:pStyle w:val="TableParagraph"/>
              <w:spacing w:line="242" w:lineRule="exact" w:before="8"/>
              <w:rPr>
                <w:sz w:val="22"/>
              </w:rPr>
            </w:pPr>
            <w:r>
              <w:rPr>
                <w:sz w:val="22"/>
              </w:rPr>
              <w:t>（一）</w:t>
            </w:r>
            <w:r>
              <w:rPr>
                <w:spacing w:val="-2"/>
                <w:sz w:val="22"/>
              </w:rPr>
              <w:t>回购股份的原因；</w:t>
            </w:r>
          </w:p>
        </w:tc>
      </w:tr>
      <w:tr>
        <w:trPr>
          <w:trHeight w:val="270" w:hRule="atLeast"/>
        </w:trPr>
        <w:tc>
          <w:tcPr>
            <w:tcW w:w="7246" w:type="dxa"/>
          </w:tcPr>
          <w:p>
            <w:pPr>
              <w:pStyle w:val="TableParagraph"/>
              <w:spacing w:line="242" w:lineRule="exact" w:before="8"/>
              <w:ind w:left="40"/>
              <w:rPr>
                <w:sz w:val="22"/>
              </w:rPr>
            </w:pPr>
            <w:r>
              <w:rPr>
                <w:sz w:val="22"/>
              </w:rPr>
              <w:t>（二）</w:t>
            </w:r>
            <w:r>
              <w:rPr>
                <w:spacing w:val="-1"/>
                <w:sz w:val="22"/>
              </w:rPr>
              <w:t>回购股份的价格及定价依据；</w:t>
            </w:r>
          </w:p>
        </w:tc>
        <w:tc>
          <w:tcPr>
            <w:tcW w:w="7246" w:type="dxa"/>
          </w:tcPr>
          <w:p>
            <w:pPr>
              <w:pStyle w:val="TableParagraph"/>
              <w:spacing w:line="242" w:lineRule="exact" w:before="8"/>
              <w:rPr>
                <w:sz w:val="22"/>
              </w:rPr>
            </w:pPr>
            <w:r>
              <w:rPr>
                <w:sz w:val="22"/>
              </w:rPr>
              <w:t>（二）</w:t>
            </w:r>
            <w:r>
              <w:rPr>
                <w:spacing w:val="-1"/>
                <w:sz w:val="22"/>
              </w:rPr>
              <w:t>回购股份的价格及定价依据；</w:t>
            </w:r>
          </w:p>
        </w:tc>
      </w:tr>
      <w:tr>
        <w:trPr>
          <w:trHeight w:val="522" w:hRule="atLeast"/>
        </w:trPr>
        <w:tc>
          <w:tcPr>
            <w:tcW w:w="7246" w:type="dxa"/>
          </w:tcPr>
          <w:p>
            <w:pPr>
              <w:pStyle w:val="TableParagraph"/>
              <w:spacing w:line="272" w:lineRule="exact"/>
              <w:ind w:left="40" w:right="112"/>
              <w:rPr>
                <w:sz w:val="22"/>
              </w:rPr>
            </w:pPr>
            <w:r>
              <w:rPr>
                <w:spacing w:val="-2"/>
                <w:sz w:val="22"/>
              </w:rPr>
              <w:t>（三）拟回购股份的种类、数量及占股权激励计划所涉及的标的股票的比</w:t>
            </w:r>
            <w:r>
              <w:rPr>
                <w:spacing w:val="-2"/>
                <w:sz w:val="22"/>
              </w:rPr>
              <w:t>例、占总股本的比例；</w:t>
            </w:r>
          </w:p>
        </w:tc>
        <w:tc>
          <w:tcPr>
            <w:tcW w:w="7246" w:type="dxa"/>
          </w:tcPr>
          <w:p>
            <w:pPr>
              <w:pStyle w:val="TableParagraph"/>
              <w:spacing w:line="272" w:lineRule="exact"/>
              <w:ind w:right="115"/>
              <w:rPr>
                <w:sz w:val="22"/>
              </w:rPr>
            </w:pPr>
            <w:r>
              <w:rPr>
                <w:spacing w:val="-2"/>
                <w:sz w:val="22"/>
              </w:rPr>
              <w:t>（三）拟回购股份的种类、数量及占股权激励计划所涉及的标的股票的比</w:t>
            </w:r>
            <w:r>
              <w:rPr>
                <w:spacing w:val="-2"/>
                <w:sz w:val="22"/>
              </w:rPr>
              <w:t>例、占总股本的比例；</w:t>
            </w:r>
          </w:p>
        </w:tc>
      </w:tr>
      <w:tr>
        <w:trPr>
          <w:trHeight w:val="248" w:hRule="atLeast"/>
        </w:trPr>
        <w:tc>
          <w:tcPr>
            <w:tcW w:w="7246" w:type="dxa"/>
          </w:tcPr>
          <w:p>
            <w:pPr>
              <w:pStyle w:val="TableParagraph"/>
              <w:spacing w:line="229" w:lineRule="exact"/>
              <w:ind w:left="40"/>
              <w:rPr>
                <w:sz w:val="22"/>
              </w:rPr>
            </w:pPr>
            <w:r>
              <w:rPr>
                <w:sz w:val="22"/>
              </w:rPr>
              <w:t>（四）</w:t>
            </w:r>
            <w:r>
              <w:rPr>
                <w:spacing w:val="-1"/>
                <w:sz w:val="22"/>
              </w:rPr>
              <w:t>拟用于回购的资金总额及资金来源；</w:t>
            </w:r>
          </w:p>
        </w:tc>
        <w:tc>
          <w:tcPr>
            <w:tcW w:w="7246" w:type="dxa"/>
          </w:tcPr>
          <w:p>
            <w:pPr>
              <w:pStyle w:val="TableParagraph"/>
              <w:spacing w:line="229" w:lineRule="exact"/>
              <w:rPr>
                <w:sz w:val="22"/>
              </w:rPr>
            </w:pPr>
            <w:r>
              <w:rPr>
                <w:sz w:val="22"/>
              </w:rPr>
              <w:t>（四）</w:t>
            </w:r>
            <w:r>
              <w:rPr>
                <w:spacing w:val="-1"/>
                <w:sz w:val="22"/>
              </w:rPr>
              <w:t>拟用于回购的资金总额及资金来源；</w:t>
            </w:r>
          </w:p>
        </w:tc>
      </w:tr>
      <w:tr>
        <w:trPr>
          <w:trHeight w:val="793" w:hRule="atLeast"/>
        </w:trPr>
        <w:tc>
          <w:tcPr>
            <w:tcW w:w="7246" w:type="dxa"/>
          </w:tcPr>
          <w:p>
            <w:pPr>
              <w:pStyle w:val="TableParagraph"/>
              <w:spacing w:line="272" w:lineRule="exact"/>
              <w:ind w:left="40" w:right="113"/>
              <w:jc w:val="both"/>
              <w:rPr>
                <w:sz w:val="22"/>
              </w:rPr>
            </w:pPr>
            <w:r>
              <w:rPr>
                <w:spacing w:val="-2"/>
                <w:sz w:val="22"/>
              </w:rPr>
              <w:t>（五）回购后公司股本结构的变动情况及对公司业绩的影响。律师事务所</w:t>
            </w:r>
            <w:r>
              <w:rPr>
                <w:spacing w:val="-2"/>
                <w:sz w:val="22"/>
              </w:rPr>
              <w:t>应当就回购股份方案是否符合法律、行政法规、本办法的规定和股权激励计划的安排出具专业意见。</w:t>
            </w:r>
          </w:p>
        </w:tc>
        <w:tc>
          <w:tcPr>
            <w:tcW w:w="7246" w:type="dxa"/>
          </w:tcPr>
          <w:p>
            <w:pPr>
              <w:pStyle w:val="TableParagraph"/>
              <w:spacing w:before="270"/>
              <w:rPr>
                <w:sz w:val="22"/>
              </w:rPr>
            </w:pPr>
            <w:r>
              <w:rPr>
                <w:sz w:val="22"/>
              </w:rPr>
              <w:t>（五）</w:t>
            </w:r>
            <w:r>
              <w:rPr>
                <w:spacing w:val="-1"/>
                <w:sz w:val="22"/>
              </w:rPr>
              <w:t>回购后公司股本结构的变动情况及对公司业绩的影响。</w:t>
            </w:r>
          </w:p>
        </w:tc>
      </w:tr>
      <w:tr>
        <w:trPr>
          <w:trHeight w:val="500" w:hRule="atLeast"/>
        </w:trPr>
        <w:tc>
          <w:tcPr>
            <w:tcW w:w="7246" w:type="dxa"/>
          </w:tcPr>
          <w:p>
            <w:pPr>
              <w:pStyle w:val="TableParagraph"/>
              <w:ind w:left="0"/>
              <w:rPr>
                <w:rFonts w:ascii="Times New Roman"/>
                <w:sz w:val="22"/>
              </w:rPr>
            </w:pPr>
          </w:p>
        </w:tc>
        <w:tc>
          <w:tcPr>
            <w:tcW w:w="7246" w:type="dxa"/>
          </w:tcPr>
          <w:p>
            <w:pPr>
              <w:pStyle w:val="TableParagraph"/>
              <w:spacing w:line="255" w:lineRule="exact"/>
              <w:rPr>
                <w:sz w:val="22"/>
              </w:rPr>
            </w:pPr>
            <w:r>
              <w:rPr>
                <w:spacing w:val="-1"/>
                <w:sz w:val="22"/>
              </w:rPr>
              <w:t>律师事务所应当就回购股份方案是否符合法律、行政法规、本办法的规定</w:t>
            </w:r>
          </w:p>
          <w:p>
            <w:pPr>
              <w:pStyle w:val="TableParagraph"/>
              <w:spacing w:line="225" w:lineRule="exact"/>
              <w:rPr>
                <w:sz w:val="22"/>
              </w:rPr>
            </w:pPr>
            <w:r>
              <w:rPr>
                <w:spacing w:val="-1"/>
                <w:sz w:val="22"/>
              </w:rPr>
              <w:t>和股权激励计划的安排出具专业意见。</w:t>
            </w:r>
          </w:p>
        </w:tc>
      </w:tr>
      <w:tr>
        <w:trPr>
          <w:trHeight w:val="270" w:hRule="atLeast"/>
        </w:trPr>
        <w:tc>
          <w:tcPr>
            <w:tcW w:w="7246" w:type="dxa"/>
          </w:tcPr>
          <w:p>
            <w:pPr>
              <w:pStyle w:val="TableParagraph"/>
              <w:spacing w:line="241" w:lineRule="exact" w:before="9"/>
              <w:ind w:left="35" w:right="1"/>
              <w:jc w:val="center"/>
              <w:rPr>
                <w:sz w:val="22"/>
              </w:rPr>
            </w:pPr>
            <w:r>
              <w:rPr>
                <w:spacing w:val="-1"/>
                <w:sz w:val="22"/>
              </w:rPr>
              <w:t>第四章 股票期权</w:t>
            </w:r>
          </w:p>
        </w:tc>
        <w:tc>
          <w:tcPr>
            <w:tcW w:w="7246" w:type="dxa"/>
          </w:tcPr>
          <w:p>
            <w:pPr>
              <w:pStyle w:val="TableParagraph"/>
              <w:spacing w:line="241" w:lineRule="exact" w:before="9"/>
              <w:ind w:left="35" w:right="4"/>
              <w:jc w:val="center"/>
              <w:rPr>
                <w:sz w:val="22"/>
              </w:rPr>
            </w:pPr>
            <w:r>
              <w:rPr>
                <w:sz w:val="22"/>
              </w:rPr>
              <w:t>第四章 股票期权</w:t>
            </w:r>
          </w:p>
        </w:tc>
      </w:tr>
      <w:tr>
        <w:trPr>
          <w:trHeight w:val="522" w:hRule="atLeast"/>
        </w:trPr>
        <w:tc>
          <w:tcPr>
            <w:tcW w:w="7246" w:type="dxa"/>
          </w:tcPr>
          <w:p>
            <w:pPr>
              <w:pStyle w:val="TableParagraph"/>
              <w:spacing w:line="270" w:lineRule="exact"/>
              <w:ind w:left="40"/>
              <w:rPr>
                <w:sz w:val="22"/>
              </w:rPr>
            </w:pPr>
            <w:r>
              <w:rPr>
                <w:sz w:val="22"/>
              </w:rPr>
              <w:t>第二十八条 本办法所称股票期权是指上市公司授予激励对象在未来一定</w:t>
            </w:r>
            <w:r>
              <w:rPr>
                <w:spacing w:val="-2"/>
                <w:sz w:val="22"/>
              </w:rPr>
              <w:t>期限内以预先确定的条件购买本公司一定数量股份的权利。</w:t>
            </w:r>
          </w:p>
        </w:tc>
        <w:tc>
          <w:tcPr>
            <w:tcW w:w="7246" w:type="dxa"/>
          </w:tcPr>
          <w:p>
            <w:pPr>
              <w:pStyle w:val="TableParagraph"/>
              <w:spacing w:line="270" w:lineRule="exact"/>
              <w:ind w:right="212"/>
              <w:rPr>
                <w:sz w:val="22"/>
              </w:rPr>
            </w:pPr>
            <w:r>
              <w:rPr>
                <w:sz w:val="22"/>
              </w:rPr>
              <w:t>第二十八条 本办法所称股票期权是指上市公司授予激励对象在未来一定</w:t>
            </w:r>
            <w:r>
              <w:rPr>
                <w:spacing w:val="-2"/>
                <w:sz w:val="22"/>
              </w:rPr>
              <w:t>期限内以预先确定的条件购买本公司一定数量股份的权利。</w:t>
            </w:r>
          </w:p>
        </w:tc>
      </w:tr>
      <w:tr>
        <w:trPr>
          <w:trHeight w:val="252" w:hRule="atLeast"/>
        </w:trPr>
        <w:tc>
          <w:tcPr>
            <w:tcW w:w="7246" w:type="dxa"/>
          </w:tcPr>
          <w:p>
            <w:pPr>
              <w:pStyle w:val="TableParagraph"/>
              <w:spacing w:line="233" w:lineRule="exact"/>
              <w:ind w:left="40"/>
              <w:rPr>
                <w:sz w:val="22"/>
              </w:rPr>
            </w:pPr>
            <w:r>
              <w:rPr>
                <w:spacing w:val="-1"/>
                <w:sz w:val="22"/>
              </w:rPr>
              <w:t>激励对象获授的股票期权不得转让、用于担保或偿还债务。</w:t>
            </w:r>
          </w:p>
        </w:tc>
        <w:tc>
          <w:tcPr>
            <w:tcW w:w="7246" w:type="dxa"/>
          </w:tcPr>
          <w:p>
            <w:pPr>
              <w:pStyle w:val="TableParagraph"/>
              <w:spacing w:line="233" w:lineRule="exact"/>
              <w:rPr>
                <w:sz w:val="22"/>
              </w:rPr>
            </w:pPr>
            <w:r>
              <w:rPr>
                <w:spacing w:val="-1"/>
                <w:sz w:val="22"/>
              </w:rPr>
              <w:t>激励对象获授的股票期权不得转让、用于担保或偿还债务。</w:t>
            </w:r>
          </w:p>
        </w:tc>
      </w:tr>
    </w:tbl>
    <w:p>
      <w:pPr>
        <w:pStyle w:val="TableParagraph"/>
        <w:spacing w:after="0" w:line="233" w:lineRule="exact"/>
        <w:rPr>
          <w:sz w:val="22"/>
        </w:rPr>
        <w:sectPr>
          <w:pgSz w:w="16840" w:h="11910" w:orient="landscape"/>
          <w:pgMar w:top="1340" w:bottom="280" w:left="992" w:right="1133"/>
        </w:sectPr>
      </w:pPr>
    </w:p>
    <w:p>
      <w:pPr>
        <w:pStyle w:val="BodyText"/>
        <w:rPr>
          <w:sz w:val="6"/>
        </w:rPr>
      </w:pPr>
    </w:p>
    <w:tbl>
      <w:tblPr>
        <w:tblW w:w="0" w:type="auto"/>
        <w:jc w:val="left"/>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46"/>
        <w:gridCol w:w="7246"/>
      </w:tblGrid>
      <w:tr>
        <w:trPr>
          <w:trHeight w:val="793" w:hRule="atLeast"/>
        </w:trPr>
        <w:tc>
          <w:tcPr>
            <w:tcW w:w="7246" w:type="dxa"/>
          </w:tcPr>
          <w:p>
            <w:pPr>
              <w:pStyle w:val="TableParagraph"/>
              <w:spacing w:line="270" w:lineRule="exact"/>
              <w:ind w:left="40"/>
              <w:jc w:val="both"/>
              <w:rPr>
                <w:sz w:val="22"/>
              </w:rPr>
            </w:pPr>
            <w:r>
              <w:rPr>
                <w:sz w:val="22"/>
              </w:rPr>
              <w:t>第二十九条 上市公司在授予激励对象股票期权时，应当确定行权价格或</w:t>
            </w:r>
            <w:r>
              <w:rPr>
                <w:spacing w:val="-2"/>
                <w:sz w:val="22"/>
              </w:rPr>
              <w:t>者行权价格的确定方法。行权价格不得低于股票票面金额，且原则上不得低于下列价格较高者：</w:t>
            </w:r>
          </w:p>
        </w:tc>
        <w:tc>
          <w:tcPr>
            <w:tcW w:w="7246" w:type="dxa"/>
          </w:tcPr>
          <w:p>
            <w:pPr>
              <w:pStyle w:val="TableParagraph"/>
              <w:spacing w:line="270" w:lineRule="exact"/>
              <w:ind w:right="113"/>
              <w:rPr>
                <w:sz w:val="22"/>
              </w:rPr>
            </w:pPr>
            <w:r>
              <w:rPr>
                <w:sz w:val="22"/>
              </w:rPr>
              <w:t>第二十九条 上市公司在授予激励对象股票期权时，应当确定行权价格或</w:t>
            </w:r>
            <w:r>
              <w:rPr>
                <w:spacing w:val="-2"/>
                <w:sz w:val="22"/>
              </w:rPr>
              <w:t>者行权价格的确定方法。行权价格不得低于股票票面金额，且原则上不得</w:t>
            </w:r>
            <w:r>
              <w:rPr>
                <w:spacing w:val="-2"/>
                <w:sz w:val="22"/>
              </w:rPr>
              <w:t>低于下列价格较高者：</w:t>
            </w:r>
          </w:p>
        </w:tc>
      </w:tr>
      <w:tr>
        <w:trPr>
          <w:trHeight w:val="254" w:hRule="atLeast"/>
        </w:trPr>
        <w:tc>
          <w:tcPr>
            <w:tcW w:w="7246" w:type="dxa"/>
          </w:tcPr>
          <w:p>
            <w:pPr>
              <w:pStyle w:val="TableParagraph"/>
              <w:spacing w:line="234" w:lineRule="exact"/>
              <w:ind w:left="40"/>
              <w:rPr>
                <w:sz w:val="22"/>
              </w:rPr>
            </w:pPr>
            <w:r>
              <w:rPr>
                <w:sz w:val="22"/>
              </w:rPr>
              <w:t>（一）</w:t>
            </w:r>
            <w:r>
              <w:rPr>
                <w:spacing w:val="1"/>
                <w:sz w:val="22"/>
              </w:rPr>
              <w:t>股权激励计划草案公布前 </w:t>
            </w:r>
            <w:r>
              <w:rPr>
                <w:sz w:val="22"/>
              </w:rPr>
              <w:t>1</w:t>
            </w:r>
            <w:r>
              <w:rPr>
                <w:spacing w:val="-1"/>
                <w:sz w:val="22"/>
              </w:rPr>
              <w:t> 个交易日的公司股票交易均价；</w:t>
            </w:r>
          </w:p>
        </w:tc>
        <w:tc>
          <w:tcPr>
            <w:tcW w:w="7246" w:type="dxa"/>
          </w:tcPr>
          <w:p>
            <w:pPr>
              <w:pStyle w:val="TableParagraph"/>
              <w:spacing w:line="234" w:lineRule="exact"/>
              <w:rPr>
                <w:sz w:val="22"/>
              </w:rPr>
            </w:pPr>
            <w:r>
              <w:rPr>
                <w:sz w:val="22"/>
              </w:rPr>
              <w:t>（一）股权激励计划草案公布前1</w:t>
            </w:r>
            <w:r>
              <w:rPr>
                <w:spacing w:val="-1"/>
                <w:sz w:val="22"/>
              </w:rPr>
              <w:t> 个交易日的公司股票交易均价；</w:t>
            </w:r>
          </w:p>
        </w:tc>
      </w:tr>
      <w:tr>
        <w:trPr>
          <w:trHeight w:val="522" w:hRule="atLeast"/>
        </w:trPr>
        <w:tc>
          <w:tcPr>
            <w:tcW w:w="7246" w:type="dxa"/>
          </w:tcPr>
          <w:p>
            <w:pPr>
              <w:pStyle w:val="TableParagraph"/>
              <w:spacing w:line="272" w:lineRule="exact"/>
              <w:ind w:left="40" w:right="1"/>
              <w:rPr>
                <w:sz w:val="22"/>
              </w:rPr>
            </w:pPr>
            <w:r>
              <w:rPr>
                <w:sz w:val="22"/>
              </w:rPr>
              <w:t>（二）股权激励计划草案公布前 20 个交易日、60 个交易日或者 120 个</w:t>
            </w:r>
            <w:r>
              <w:rPr>
                <w:spacing w:val="-2"/>
                <w:sz w:val="22"/>
              </w:rPr>
              <w:t>交易日的公司股票交易均价之一。</w:t>
            </w:r>
          </w:p>
        </w:tc>
        <w:tc>
          <w:tcPr>
            <w:tcW w:w="7246" w:type="dxa"/>
          </w:tcPr>
          <w:p>
            <w:pPr>
              <w:pStyle w:val="TableParagraph"/>
              <w:spacing w:line="272" w:lineRule="exact"/>
              <w:ind w:right="119"/>
              <w:rPr>
                <w:sz w:val="22"/>
              </w:rPr>
            </w:pPr>
            <w:r>
              <w:rPr>
                <w:sz w:val="22"/>
              </w:rPr>
              <w:t>（二）股权激励计划草案公布前20</w:t>
            </w:r>
            <w:r>
              <w:rPr>
                <w:spacing w:val="-2"/>
                <w:sz w:val="22"/>
              </w:rPr>
              <w:t> 个交易日、</w:t>
            </w:r>
            <w:r>
              <w:rPr>
                <w:sz w:val="22"/>
              </w:rPr>
              <w:t>60</w:t>
            </w:r>
            <w:r>
              <w:rPr>
                <w:spacing w:val="-2"/>
                <w:sz w:val="22"/>
              </w:rPr>
              <w:t> 个交易日或者</w:t>
            </w:r>
            <w:r>
              <w:rPr>
                <w:sz w:val="22"/>
              </w:rPr>
              <w:t>120</w:t>
            </w:r>
            <w:r>
              <w:rPr>
                <w:spacing w:val="-2"/>
                <w:sz w:val="22"/>
              </w:rPr>
              <w:t> 个交</w:t>
            </w:r>
            <w:r>
              <w:rPr>
                <w:spacing w:val="-2"/>
                <w:sz w:val="22"/>
              </w:rPr>
              <w:t>易日的公司股票交易均价之一。</w:t>
            </w:r>
          </w:p>
        </w:tc>
      </w:tr>
      <w:tr>
        <w:trPr>
          <w:trHeight w:val="500" w:hRule="atLeast"/>
        </w:trPr>
        <w:tc>
          <w:tcPr>
            <w:tcW w:w="7246" w:type="dxa"/>
          </w:tcPr>
          <w:p>
            <w:pPr>
              <w:pStyle w:val="TableParagraph"/>
              <w:spacing w:line="256" w:lineRule="exact"/>
              <w:ind w:left="40"/>
              <w:rPr>
                <w:sz w:val="22"/>
              </w:rPr>
            </w:pPr>
            <w:r>
              <w:rPr>
                <w:spacing w:val="-1"/>
                <w:sz w:val="22"/>
              </w:rPr>
              <w:t>上市公司采用其他方法确定行权价格的，应当在股权激励计划中对定价依</w:t>
            </w:r>
          </w:p>
          <w:p>
            <w:pPr>
              <w:pStyle w:val="TableParagraph"/>
              <w:spacing w:line="224" w:lineRule="exact"/>
              <w:ind w:left="40"/>
              <w:rPr>
                <w:sz w:val="22"/>
              </w:rPr>
            </w:pPr>
            <w:r>
              <w:rPr>
                <w:spacing w:val="-1"/>
                <w:sz w:val="22"/>
              </w:rPr>
              <w:t>据及定价方式作出说明。</w:t>
            </w:r>
          </w:p>
        </w:tc>
        <w:tc>
          <w:tcPr>
            <w:tcW w:w="7246" w:type="dxa"/>
          </w:tcPr>
          <w:p>
            <w:pPr>
              <w:pStyle w:val="TableParagraph"/>
              <w:spacing w:line="256" w:lineRule="exact"/>
              <w:rPr>
                <w:sz w:val="22"/>
              </w:rPr>
            </w:pPr>
            <w:r>
              <w:rPr>
                <w:spacing w:val="-1"/>
                <w:sz w:val="22"/>
              </w:rPr>
              <w:t>上市公司采用其他方法确定行权价格的，应当在股权激励计划中对定价依</w:t>
            </w:r>
          </w:p>
          <w:p>
            <w:pPr>
              <w:pStyle w:val="TableParagraph"/>
              <w:spacing w:line="224" w:lineRule="exact"/>
              <w:rPr>
                <w:sz w:val="22"/>
              </w:rPr>
            </w:pPr>
            <w:r>
              <w:rPr>
                <w:spacing w:val="-1"/>
                <w:sz w:val="22"/>
              </w:rPr>
              <w:t>据及定价方式作出说明。</w:t>
            </w:r>
          </w:p>
        </w:tc>
      </w:tr>
      <w:tr>
        <w:trPr>
          <w:trHeight w:val="522" w:hRule="atLeast"/>
        </w:trPr>
        <w:tc>
          <w:tcPr>
            <w:tcW w:w="7246" w:type="dxa"/>
          </w:tcPr>
          <w:p>
            <w:pPr>
              <w:pStyle w:val="TableParagraph"/>
              <w:spacing w:line="270" w:lineRule="exact"/>
              <w:ind w:left="40" w:right="106"/>
              <w:rPr>
                <w:sz w:val="22"/>
              </w:rPr>
            </w:pPr>
            <w:r>
              <w:rPr>
                <w:sz w:val="22"/>
              </w:rPr>
              <w:t>第三十条 股票期权授权日与获授股票期权首次可行权日之间的间隔不得</w:t>
            </w:r>
            <w:r>
              <w:rPr>
                <w:sz w:val="22"/>
              </w:rPr>
              <w:t>少于 12 个月。</w:t>
            </w:r>
          </w:p>
        </w:tc>
        <w:tc>
          <w:tcPr>
            <w:tcW w:w="7246" w:type="dxa"/>
          </w:tcPr>
          <w:p>
            <w:pPr>
              <w:pStyle w:val="TableParagraph"/>
              <w:spacing w:line="270" w:lineRule="exact"/>
              <w:ind w:right="214"/>
              <w:rPr>
                <w:sz w:val="22"/>
              </w:rPr>
            </w:pPr>
            <w:r>
              <w:rPr>
                <w:sz w:val="22"/>
              </w:rPr>
              <w:t>第三十条 股票期权授权日与获授股票期权首次可行权日之间的间隔不得</w:t>
            </w:r>
            <w:r>
              <w:rPr>
                <w:sz w:val="22"/>
              </w:rPr>
              <w:t>少于12 个月。</w:t>
            </w:r>
          </w:p>
        </w:tc>
      </w:tr>
      <w:tr>
        <w:trPr>
          <w:trHeight w:val="1046" w:hRule="atLeast"/>
        </w:trPr>
        <w:tc>
          <w:tcPr>
            <w:tcW w:w="7246" w:type="dxa"/>
          </w:tcPr>
          <w:p>
            <w:pPr>
              <w:pStyle w:val="TableParagraph"/>
              <w:spacing w:line="230" w:lineRule="auto"/>
              <w:ind w:left="40"/>
              <w:jc w:val="both"/>
              <w:rPr>
                <w:sz w:val="22"/>
              </w:rPr>
            </w:pPr>
            <w:r>
              <w:rPr>
                <w:spacing w:val="8"/>
                <w:sz w:val="22"/>
              </w:rPr>
              <w:t>第三十一条 在股票期权有效期内，上市公司应当规定激励对象分期行</w:t>
            </w:r>
            <w:r>
              <w:rPr>
                <w:sz w:val="22"/>
              </w:rPr>
              <w:t>权，每期时限不得少于 12 个月，后一行权期的起算日不得早于前一行权</w:t>
            </w:r>
            <w:r>
              <w:rPr>
                <w:spacing w:val="-1"/>
                <w:sz w:val="22"/>
              </w:rPr>
              <w:t>期的届满日。每期可行权的股票期权比例不得超过激励对象获授股票期权</w:t>
            </w:r>
          </w:p>
          <w:p>
            <w:pPr>
              <w:pStyle w:val="TableParagraph"/>
              <w:spacing w:line="225" w:lineRule="exact"/>
              <w:ind w:left="40"/>
              <w:jc w:val="both"/>
              <w:rPr>
                <w:sz w:val="22"/>
              </w:rPr>
            </w:pPr>
            <w:r>
              <w:rPr>
                <w:sz w:val="22"/>
              </w:rPr>
              <w:t>总额的 50</w:t>
            </w:r>
            <w:r>
              <w:rPr>
                <w:spacing w:val="-6"/>
                <w:sz w:val="22"/>
              </w:rPr>
              <w:t>%。</w:t>
            </w:r>
          </w:p>
        </w:tc>
        <w:tc>
          <w:tcPr>
            <w:tcW w:w="7246" w:type="dxa"/>
          </w:tcPr>
          <w:p>
            <w:pPr>
              <w:pStyle w:val="TableParagraph"/>
              <w:spacing w:line="258" w:lineRule="exact"/>
              <w:rPr>
                <w:sz w:val="22"/>
              </w:rPr>
            </w:pPr>
            <w:r>
              <w:rPr>
                <w:spacing w:val="-1"/>
                <w:sz w:val="22"/>
              </w:rPr>
              <w:t>第三十一条 在股票期权有效期内，上市公司应当规定激励对象分期行</w:t>
            </w:r>
          </w:p>
          <w:p>
            <w:pPr>
              <w:pStyle w:val="TableParagraph"/>
              <w:spacing w:line="230" w:lineRule="auto" w:before="3"/>
              <w:ind w:right="5"/>
              <w:rPr>
                <w:sz w:val="22"/>
              </w:rPr>
            </w:pPr>
            <w:r>
              <w:rPr>
                <w:sz w:val="22"/>
              </w:rPr>
              <w:t>权，每期时限不得少于12</w:t>
            </w:r>
            <w:r>
              <w:rPr>
                <w:spacing w:val="-3"/>
                <w:sz w:val="22"/>
              </w:rPr>
              <w:t> 个月，后一行权期的起算日不得早于前一行权期</w:t>
            </w:r>
            <w:r>
              <w:rPr>
                <w:spacing w:val="-2"/>
                <w:sz w:val="22"/>
              </w:rPr>
              <w:t>的届满日。每期可行权的股票期权比例不得超过激励对象获授股票期权总</w:t>
            </w:r>
          </w:p>
          <w:p>
            <w:pPr>
              <w:pStyle w:val="TableParagraph"/>
              <w:spacing w:line="225" w:lineRule="exact"/>
              <w:rPr>
                <w:sz w:val="22"/>
              </w:rPr>
            </w:pPr>
            <w:r>
              <w:rPr>
                <w:sz w:val="22"/>
              </w:rPr>
              <w:t>额的50</w:t>
            </w:r>
            <w:r>
              <w:rPr>
                <w:spacing w:val="-5"/>
                <w:sz w:val="22"/>
              </w:rPr>
              <w:t>%。</w:t>
            </w:r>
          </w:p>
        </w:tc>
      </w:tr>
      <w:tr>
        <w:trPr>
          <w:trHeight w:val="522" w:hRule="atLeast"/>
        </w:trPr>
        <w:tc>
          <w:tcPr>
            <w:tcW w:w="7246" w:type="dxa"/>
          </w:tcPr>
          <w:p>
            <w:pPr>
              <w:pStyle w:val="TableParagraph"/>
              <w:spacing w:line="270" w:lineRule="exact"/>
              <w:ind w:left="40" w:right="113"/>
              <w:rPr>
                <w:sz w:val="22"/>
              </w:rPr>
            </w:pPr>
            <w:r>
              <w:rPr>
                <w:spacing w:val="-2"/>
                <w:sz w:val="22"/>
              </w:rPr>
              <w:t>当期行权条件未成就的，股票期权不得行权或递延至下期行权，并应当按</w:t>
            </w:r>
            <w:r>
              <w:rPr>
                <w:spacing w:val="-2"/>
                <w:sz w:val="22"/>
              </w:rPr>
              <w:t>照本办法第三十二条第二款规定处理。</w:t>
            </w:r>
          </w:p>
        </w:tc>
        <w:tc>
          <w:tcPr>
            <w:tcW w:w="7246" w:type="dxa"/>
          </w:tcPr>
          <w:p>
            <w:pPr>
              <w:pStyle w:val="TableParagraph"/>
              <w:spacing w:line="270" w:lineRule="exact"/>
              <w:ind w:right="113"/>
              <w:rPr>
                <w:sz w:val="22"/>
              </w:rPr>
            </w:pPr>
            <w:r>
              <w:rPr>
                <w:spacing w:val="-2"/>
                <w:sz w:val="22"/>
              </w:rPr>
              <w:t>当期行权条件未成就的，股票期权不得行权或递延至下期行权，并应当按</w:t>
            </w:r>
            <w:r>
              <w:rPr>
                <w:spacing w:val="-2"/>
                <w:sz w:val="22"/>
              </w:rPr>
              <w:t>照本办法第三十二条第二款规定处理。</w:t>
            </w:r>
          </w:p>
        </w:tc>
      </w:tr>
      <w:tr>
        <w:trPr>
          <w:trHeight w:val="504" w:hRule="atLeast"/>
        </w:trPr>
        <w:tc>
          <w:tcPr>
            <w:tcW w:w="7246" w:type="dxa"/>
          </w:tcPr>
          <w:p>
            <w:pPr>
              <w:pStyle w:val="TableParagraph"/>
              <w:spacing w:line="260" w:lineRule="exact"/>
              <w:ind w:left="40"/>
              <w:rPr>
                <w:sz w:val="22"/>
              </w:rPr>
            </w:pPr>
            <w:r>
              <w:rPr>
                <w:spacing w:val="-1"/>
                <w:sz w:val="22"/>
              </w:rPr>
              <w:t>第三十二条 股票期权各行权期结束后，激励对象未行权的当期股票期权</w:t>
            </w:r>
          </w:p>
          <w:p>
            <w:pPr>
              <w:pStyle w:val="TableParagraph"/>
              <w:spacing w:line="224" w:lineRule="exact"/>
              <w:ind w:left="40"/>
              <w:rPr>
                <w:sz w:val="22"/>
              </w:rPr>
            </w:pPr>
            <w:r>
              <w:rPr>
                <w:spacing w:val="-1"/>
                <w:sz w:val="22"/>
              </w:rPr>
              <w:t>应当终止行权，上市公司应当及时注销。</w:t>
            </w:r>
          </w:p>
        </w:tc>
        <w:tc>
          <w:tcPr>
            <w:tcW w:w="7246" w:type="dxa"/>
          </w:tcPr>
          <w:p>
            <w:pPr>
              <w:pStyle w:val="TableParagraph"/>
              <w:spacing w:line="260" w:lineRule="exact"/>
              <w:rPr>
                <w:sz w:val="22"/>
              </w:rPr>
            </w:pPr>
            <w:r>
              <w:rPr>
                <w:spacing w:val="-1"/>
                <w:sz w:val="22"/>
              </w:rPr>
              <w:t>第三十二条 股票期权各行权期结束后，激励对象未行权的当期股票期权</w:t>
            </w:r>
          </w:p>
          <w:p>
            <w:pPr>
              <w:pStyle w:val="TableParagraph"/>
              <w:spacing w:line="224" w:lineRule="exact"/>
              <w:rPr>
                <w:sz w:val="22"/>
              </w:rPr>
            </w:pPr>
            <w:r>
              <w:rPr>
                <w:spacing w:val="-1"/>
                <w:sz w:val="22"/>
              </w:rPr>
              <w:t>应当终止行权，上市公司应当及时注销。</w:t>
            </w:r>
          </w:p>
        </w:tc>
      </w:tr>
      <w:tr>
        <w:trPr>
          <w:trHeight w:val="793" w:hRule="atLeast"/>
        </w:trPr>
        <w:tc>
          <w:tcPr>
            <w:tcW w:w="7246" w:type="dxa"/>
          </w:tcPr>
          <w:p>
            <w:pPr>
              <w:pStyle w:val="TableParagraph"/>
              <w:spacing w:line="228" w:lineRule="auto" w:before="12"/>
              <w:ind w:left="40"/>
              <w:rPr>
                <w:sz w:val="22"/>
              </w:rPr>
            </w:pPr>
            <w:r>
              <w:rPr>
                <w:spacing w:val="-2"/>
                <w:sz w:val="22"/>
              </w:rPr>
              <w:t>出现本办法第十八条、第三十一条规定情形，或者其他终止实施股权激励</w:t>
            </w:r>
            <w:r>
              <w:rPr>
                <w:spacing w:val="-1"/>
                <w:sz w:val="22"/>
              </w:rPr>
              <w:t>计划的情形或激励对象不符合行权条件的，上市公司应当注销对应的股票</w:t>
            </w:r>
          </w:p>
          <w:p>
            <w:pPr>
              <w:pStyle w:val="TableParagraph"/>
              <w:spacing w:line="226" w:lineRule="exact"/>
              <w:ind w:left="40"/>
              <w:rPr>
                <w:sz w:val="22"/>
              </w:rPr>
            </w:pPr>
            <w:r>
              <w:rPr>
                <w:spacing w:val="-4"/>
                <w:sz w:val="22"/>
              </w:rPr>
              <w:t>期权。</w:t>
            </w:r>
          </w:p>
        </w:tc>
        <w:tc>
          <w:tcPr>
            <w:tcW w:w="7246" w:type="dxa"/>
          </w:tcPr>
          <w:p>
            <w:pPr>
              <w:pStyle w:val="TableParagraph"/>
              <w:spacing w:line="228" w:lineRule="auto" w:before="12"/>
              <w:ind w:right="114"/>
              <w:rPr>
                <w:sz w:val="22"/>
              </w:rPr>
            </w:pPr>
            <w:r>
              <w:rPr>
                <w:spacing w:val="-2"/>
                <w:sz w:val="22"/>
              </w:rPr>
              <w:t>出现本办法第十八条、第三十一条规定情形，或者其他终止实施股权激励</w:t>
            </w:r>
            <w:r>
              <w:rPr>
                <w:spacing w:val="-1"/>
                <w:sz w:val="22"/>
              </w:rPr>
              <w:t>计划的情形或激励对象不符合行权条件的，上市公司应当注销对应的股票</w:t>
            </w:r>
          </w:p>
          <w:p>
            <w:pPr>
              <w:pStyle w:val="TableParagraph"/>
              <w:spacing w:line="226" w:lineRule="exact"/>
              <w:rPr>
                <w:sz w:val="22"/>
              </w:rPr>
            </w:pPr>
            <w:r>
              <w:rPr>
                <w:spacing w:val="-4"/>
                <w:sz w:val="22"/>
              </w:rPr>
              <w:t>期权。</w:t>
            </w:r>
          </w:p>
        </w:tc>
      </w:tr>
      <w:tr>
        <w:trPr>
          <w:trHeight w:val="270" w:hRule="atLeast"/>
        </w:trPr>
        <w:tc>
          <w:tcPr>
            <w:tcW w:w="7246" w:type="dxa"/>
          </w:tcPr>
          <w:p>
            <w:pPr>
              <w:pStyle w:val="TableParagraph"/>
              <w:spacing w:line="242" w:lineRule="exact" w:before="8"/>
              <w:ind w:left="35" w:right="1"/>
              <w:jc w:val="center"/>
              <w:rPr>
                <w:sz w:val="22"/>
              </w:rPr>
            </w:pPr>
            <w:r>
              <w:rPr>
                <w:spacing w:val="-1"/>
                <w:sz w:val="22"/>
              </w:rPr>
              <w:t>第五章 实施程序</w:t>
            </w:r>
          </w:p>
        </w:tc>
        <w:tc>
          <w:tcPr>
            <w:tcW w:w="7246" w:type="dxa"/>
          </w:tcPr>
          <w:p>
            <w:pPr>
              <w:pStyle w:val="TableParagraph"/>
              <w:spacing w:line="242" w:lineRule="exact" w:before="8"/>
              <w:ind w:left="35" w:right="4"/>
              <w:jc w:val="center"/>
              <w:rPr>
                <w:sz w:val="22"/>
              </w:rPr>
            </w:pPr>
            <w:r>
              <w:rPr>
                <w:sz w:val="22"/>
              </w:rPr>
              <w:t>第五章 实施程序</w:t>
            </w:r>
          </w:p>
        </w:tc>
      </w:tr>
      <w:tr>
        <w:trPr>
          <w:trHeight w:val="522" w:hRule="atLeast"/>
        </w:trPr>
        <w:tc>
          <w:tcPr>
            <w:tcW w:w="7246" w:type="dxa"/>
          </w:tcPr>
          <w:p>
            <w:pPr>
              <w:pStyle w:val="TableParagraph"/>
              <w:ind w:left="0"/>
              <w:rPr>
                <w:rFonts w:ascii="Times New Roman"/>
                <w:sz w:val="22"/>
              </w:rPr>
            </w:pPr>
          </w:p>
        </w:tc>
        <w:tc>
          <w:tcPr>
            <w:tcW w:w="7246" w:type="dxa"/>
          </w:tcPr>
          <w:p>
            <w:pPr>
              <w:pStyle w:val="TableParagraph"/>
              <w:spacing w:line="268" w:lineRule="exact"/>
              <w:ind w:right="212"/>
              <w:rPr>
                <w:sz w:val="22"/>
              </w:rPr>
            </w:pPr>
            <w:r>
              <w:rPr>
                <w:strike/>
                <w:color w:val="FF0000"/>
                <w:sz w:val="22"/>
              </w:rPr>
              <w:t>第三十三条 上市公司董事会下设的薪酬与考核委员会负责拟订股权激励</w:t>
            </w:r>
            <w:r>
              <w:rPr>
                <w:strike/>
                <w:color w:val="FF0000"/>
                <w:spacing w:val="80"/>
                <w:w w:val="150"/>
                <w:sz w:val="22"/>
              </w:rPr>
              <w:t>                   </w:t>
            </w:r>
            <w:r>
              <w:rPr>
                <w:strike/>
                <w:color w:val="FF0000"/>
                <w:spacing w:val="-2"/>
                <w:sz w:val="22"/>
              </w:rPr>
              <w:t>计划草案。</w:t>
            </w:r>
          </w:p>
        </w:tc>
      </w:tr>
      <w:tr>
        <w:trPr>
          <w:trHeight w:val="779" w:hRule="atLeast"/>
        </w:trPr>
        <w:tc>
          <w:tcPr>
            <w:tcW w:w="7246" w:type="dxa"/>
          </w:tcPr>
          <w:p>
            <w:pPr>
              <w:pStyle w:val="TableParagraph"/>
              <w:spacing w:line="230" w:lineRule="auto"/>
              <w:ind w:left="40"/>
              <w:rPr>
                <w:sz w:val="22"/>
              </w:rPr>
            </w:pPr>
            <w:r>
              <w:rPr>
                <w:sz w:val="22"/>
              </w:rPr>
              <w:t>第三十三条 上市公司实行股权激励，董事会应当依法对股权激励计划草</w:t>
            </w:r>
            <w:r>
              <w:rPr>
                <w:spacing w:val="-1"/>
                <w:sz w:val="22"/>
              </w:rPr>
              <w:t>案作出决议，拟作为激励对象的董事或与其存在关联关系的董事应当回避</w:t>
            </w:r>
          </w:p>
          <w:p>
            <w:pPr>
              <w:pStyle w:val="TableParagraph"/>
              <w:spacing w:line="225" w:lineRule="exact"/>
              <w:ind w:left="40"/>
              <w:rPr>
                <w:sz w:val="22"/>
              </w:rPr>
            </w:pPr>
            <w:r>
              <w:rPr>
                <w:spacing w:val="-4"/>
                <w:sz w:val="22"/>
              </w:rPr>
              <w:t>表决。</w:t>
            </w:r>
          </w:p>
        </w:tc>
        <w:tc>
          <w:tcPr>
            <w:tcW w:w="7246" w:type="dxa"/>
          </w:tcPr>
          <w:p>
            <w:pPr>
              <w:pStyle w:val="TableParagraph"/>
              <w:spacing w:line="230" w:lineRule="auto"/>
              <w:ind w:right="114"/>
              <w:rPr>
                <w:sz w:val="22"/>
              </w:rPr>
            </w:pPr>
            <w:r>
              <w:rPr>
                <w:sz w:val="22"/>
              </w:rPr>
              <w:t>第三十四条 上市公司实行股权激励，董事会应当依法对股权激励计划草</w:t>
            </w:r>
            <w:r>
              <w:rPr>
                <w:spacing w:val="-1"/>
                <w:sz w:val="22"/>
              </w:rPr>
              <w:t>案作出决议，拟作为激励对象的董事或与其存在关联关系的董事应当回避</w:t>
            </w:r>
          </w:p>
          <w:p>
            <w:pPr>
              <w:pStyle w:val="TableParagraph"/>
              <w:spacing w:line="225" w:lineRule="exact"/>
              <w:rPr>
                <w:sz w:val="22"/>
              </w:rPr>
            </w:pPr>
            <w:r>
              <w:rPr>
                <w:spacing w:val="-4"/>
                <w:sz w:val="22"/>
              </w:rPr>
              <w:t>表决。</w:t>
            </w:r>
          </w:p>
        </w:tc>
      </w:tr>
      <w:tr>
        <w:trPr>
          <w:trHeight w:val="793" w:hRule="atLeast"/>
        </w:trPr>
        <w:tc>
          <w:tcPr>
            <w:tcW w:w="7246" w:type="dxa"/>
          </w:tcPr>
          <w:p>
            <w:pPr>
              <w:pStyle w:val="TableParagraph"/>
              <w:spacing w:line="228" w:lineRule="auto" w:before="12"/>
              <w:ind w:left="40" w:right="1"/>
              <w:rPr>
                <w:sz w:val="22"/>
              </w:rPr>
            </w:pPr>
            <w:r>
              <w:rPr>
                <w:spacing w:val="-2"/>
                <w:sz w:val="22"/>
              </w:rPr>
              <w:t>董事会审议本办法第四十四条、第四十五条、第四十六条、第四十七条、</w:t>
            </w:r>
            <w:r>
              <w:rPr>
                <w:spacing w:val="-1"/>
                <w:sz w:val="22"/>
              </w:rPr>
              <w:t>第四十八条、第四十九条规定中有关股权激励计划实施的事项时，拟作为</w:t>
            </w:r>
          </w:p>
          <w:p>
            <w:pPr>
              <w:pStyle w:val="TableParagraph"/>
              <w:spacing w:line="226" w:lineRule="exact"/>
              <w:ind w:left="40"/>
              <w:rPr>
                <w:sz w:val="22"/>
              </w:rPr>
            </w:pPr>
            <w:r>
              <w:rPr>
                <w:spacing w:val="-1"/>
                <w:sz w:val="22"/>
              </w:rPr>
              <w:t>激励对象的董事或与其存在关联关系的董事应当回避表决。</w:t>
            </w:r>
          </w:p>
        </w:tc>
        <w:tc>
          <w:tcPr>
            <w:tcW w:w="7246" w:type="dxa"/>
          </w:tcPr>
          <w:p>
            <w:pPr>
              <w:pStyle w:val="TableParagraph"/>
              <w:spacing w:line="228" w:lineRule="auto" w:before="12"/>
              <w:ind w:right="113"/>
              <w:rPr>
                <w:sz w:val="22"/>
              </w:rPr>
            </w:pPr>
            <w:r>
              <w:rPr>
                <w:spacing w:val="-2"/>
                <w:sz w:val="22"/>
              </w:rPr>
              <w:t>董事会审议本办法第四十六条、第四十七条、第四十八条、第四十九条、</w:t>
            </w:r>
            <w:r>
              <w:rPr>
                <w:spacing w:val="-1"/>
                <w:sz w:val="22"/>
              </w:rPr>
              <w:t>第五十条、第五十一条规定中有关股权激励计划实施的事项时，拟作为激</w:t>
            </w:r>
          </w:p>
          <w:p>
            <w:pPr>
              <w:pStyle w:val="TableParagraph"/>
              <w:spacing w:line="226" w:lineRule="exact"/>
              <w:rPr>
                <w:sz w:val="22"/>
              </w:rPr>
            </w:pPr>
            <w:r>
              <w:rPr>
                <w:spacing w:val="-1"/>
                <w:sz w:val="22"/>
              </w:rPr>
              <w:t>励对象的董事或与其存在关联关系的董事应当回避表决。</w:t>
            </w:r>
          </w:p>
        </w:tc>
      </w:tr>
      <w:tr>
        <w:trPr>
          <w:trHeight w:val="522" w:hRule="atLeast"/>
        </w:trPr>
        <w:tc>
          <w:tcPr>
            <w:tcW w:w="7246" w:type="dxa"/>
          </w:tcPr>
          <w:p>
            <w:pPr>
              <w:pStyle w:val="TableParagraph"/>
              <w:spacing w:line="270" w:lineRule="exact"/>
              <w:ind w:left="40" w:right="1"/>
              <w:rPr>
                <w:sz w:val="22"/>
              </w:rPr>
            </w:pPr>
            <w:r>
              <w:rPr>
                <w:spacing w:val="-2"/>
                <w:sz w:val="22"/>
              </w:rPr>
              <w:t>董事会应当在依照本办法第三十六条、第五十三条的规定履行公示、公告</w:t>
            </w:r>
            <w:r>
              <w:rPr>
                <w:spacing w:val="-2"/>
                <w:sz w:val="22"/>
              </w:rPr>
              <w:t>程序后，将股权激励计划提交</w:t>
            </w:r>
            <w:r>
              <w:rPr>
                <w:color w:val="FF0000"/>
                <w:spacing w:val="-2"/>
                <w:sz w:val="22"/>
              </w:rPr>
              <w:t>股东会</w:t>
            </w:r>
            <w:r>
              <w:rPr>
                <w:spacing w:val="-2"/>
                <w:sz w:val="22"/>
              </w:rPr>
              <w:t>审议。</w:t>
            </w:r>
          </w:p>
        </w:tc>
        <w:tc>
          <w:tcPr>
            <w:tcW w:w="7246" w:type="dxa"/>
          </w:tcPr>
          <w:p>
            <w:pPr>
              <w:pStyle w:val="TableParagraph"/>
              <w:spacing w:line="270" w:lineRule="exact"/>
              <w:ind w:right="114"/>
              <w:rPr>
                <w:sz w:val="22"/>
              </w:rPr>
            </w:pPr>
            <w:r>
              <w:rPr>
                <w:spacing w:val="-2"/>
                <w:sz w:val="22"/>
              </w:rPr>
              <w:t>董事会应当在依照本办法第三十七条、第五十四条的规定履行公示、公告</w:t>
            </w:r>
            <w:r>
              <w:rPr>
                <w:spacing w:val="-2"/>
                <w:sz w:val="22"/>
              </w:rPr>
              <w:t>程序后，将股权激励计划提交</w:t>
            </w:r>
            <w:r>
              <w:rPr>
                <w:color w:val="FF0000"/>
                <w:spacing w:val="-2"/>
                <w:sz w:val="22"/>
              </w:rPr>
              <w:t>股东大会</w:t>
            </w:r>
            <w:r>
              <w:rPr>
                <w:spacing w:val="-2"/>
                <w:sz w:val="22"/>
              </w:rPr>
              <w:t>审议。</w:t>
            </w:r>
          </w:p>
        </w:tc>
      </w:tr>
    </w:tbl>
    <w:p>
      <w:pPr>
        <w:pStyle w:val="TableParagraph"/>
        <w:spacing w:after="0" w:line="270" w:lineRule="exact"/>
        <w:rPr>
          <w:sz w:val="22"/>
        </w:rPr>
        <w:sectPr>
          <w:pgSz w:w="16840" w:h="11910" w:orient="landscape"/>
          <w:pgMar w:top="1340" w:bottom="280" w:left="992" w:right="1133"/>
        </w:sectPr>
      </w:pPr>
    </w:p>
    <w:p>
      <w:pPr>
        <w:pStyle w:val="BodyText"/>
        <w:rPr>
          <w:sz w:val="6"/>
        </w:rPr>
      </w:pPr>
    </w:p>
    <w:tbl>
      <w:tblPr>
        <w:tblW w:w="0" w:type="auto"/>
        <w:jc w:val="left"/>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46"/>
        <w:gridCol w:w="7246"/>
      </w:tblGrid>
      <w:tr>
        <w:trPr>
          <w:trHeight w:val="793" w:hRule="atLeast"/>
        </w:trPr>
        <w:tc>
          <w:tcPr>
            <w:tcW w:w="7246" w:type="dxa"/>
          </w:tcPr>
          <w:p>
            <w:pPr>
              <w:pStyle w:val="TableParagraph"/>
              <w:spacing w:line="270" w:lineRule="exact"/>
              <w:ind w:left="40"/>
              <w:jc w:val="both"/>
              <w:rPr>
                <w:sz w:val="22"/>
              </w:rPr>
            </w:pPr>
            <w:r>
              <w:rPr>
                <w:spacing w:val="6"/>
                <w:sz w:val="22"/>
              </w:rPr>
              <w:t>第三十四条 </w:t>
            </w:r>
            <w:r>
              <w:rPr>
                <w:color w:val="FF0000"/>
                <w:sz w:val="22"/>
              </w:rPr>
              <w:t>董事会薪酬与考核委员会</w:t>
            </w:r>
            <w:r>
              <w:rPr>
                <w:sz w:val="22"/>
              </w:rPr>
              <w:t>应当就股权激励计划草案是否有利</w:t>
            </w:r>
            <w:r>
              <w:rPr>
                <w:spacing w:val="-2"/>
                <w:sz w:val="22"/>
              </w:rPr>
              <w:t>于上市公司的持续发展，是否存在明显损害上市公司及全体股东利益的情形发表意见。</w:t>
            </w:r>
          </w:p>
        </w:tc>
        <w:tc>
          <w:tcPr>
            <w:tcW w:w="7246" w:type="dxa"/>
          </w:tcPr>
          <w:p>
            <w:pPr>
              <w:pStyle w:val="TableParagraph"/>
              <w:spacing w:line="270" w:lineRule="exact"/>
              <w:ind w:right="114"/>
              <w:rPr>
                <w:sz w:val="22"/>
              </w:rPr>
            </w:pPr>
            <w:r>
              <w:rPr>
                <w:sz w:val="22"/>
              </w:rPr>
              <w:t>第三十五条 </w:t>
            </w:r>
            <w:r>
              <w:rPr>
                <w:color w:val="FF0000"/>
                <w:sz w:val="22"/>
              </w:rPr>
              <w:t>独立董事及监事会</w:t>
            </w:r>
            <w:r>
              <w:rPr>
                <w:sz w:val="22"/>
              </w:rPr>
              <w:t>应当就股权激励计划草案是否有利于上市</w:t>
            </w:r>
            <w:r>
              <w:rPr>
                <w:spacing w:val="-2"/>
                <w:sz w:val="22"/>
              </w:rPr>
              <w:t>公司的持续发展，是否存在明显损害上市公司及全体股东利益的情形发表</w:t>
            </w:r>
            <w:r>
              <w:rPr>
                <w:spacing w:val="-4"/>
                <w:sz w:val="22"/>
              </w:rPr>
              <w:t>意见。</w:t>
            </w:r>
          </w:p>
        </w:tc>
      </w:tr>
      <w:tr>
        <w:trPr>
          <w:trHeight w:val="1048" w:hRule="atLeast"/>
        </w:trPr>
        <w:tc>
          <w:tcPr>
            <w:tcW w:w="7246" w:type="dxa"/>
          </w:tcPr>
          <w:p>
            <w:pPr>
              <w:pStyle w:val="TableParagraph"/>
              <w:spacing w:line="230" w:lineRule="auto"/>
              <w:ind w:left="40" w:right="1"/>
              <w:jc w:val="both"/>
              <w:rPr>
                <w:sz w:val="22"/>
              </w:rPr>
            </w:pPr>
            <w:r>
              <w:rPr>
                <w:color w:val="FF0000"/>
                <w:spacing w:val="-2"/>
                <w:sz w:val="22"/>
              </w:rPr>
              <w:t>董事会薪酬与考核委员会</w:t>
            </w:r>
            <w:r>
              <w:rPr>
                <w:spacing w:val="-2"/>
                <w:sz w:val="22"/>
              </w:rPr>
              <w:t>认为有必要的，可以建议上市公司聘请独立财务</w:t>
            </w:r>
            <w:r>
              <w:rPr>
                <w:spacing w:val="-2"/>
                <w:sz w:val="22"/>
              </w:rPr>
              <w:t>顾问，对股权激励计划的可行性、是否有利于上市公司的持续发展、是否</w:t>
            </w:r>
            <w:r>
              <w:rPr>
                <w:spacing w:val="-1"/>
                <w:sz w:val="22"/>
              </w:rPr>
              <w:t>损害上市公司利益以及对股东利益的影响发表专业意见。上市公司未按照</w:t>
            </w:r>
          </w:p>
          <w:p>
            <w:pPr>
              <w:pStyle w:val="TableParagraph"/>
              <w:spacing w:line="223" w:lineRule="exact"/>
              <w:ind w:left="40"/>
              <w:rPr>
                <w:sz w:val="22"/>
              </w:rPr>
            </w:pPr>
            <w:r>
              <w:rPr>
                <w:spacing w:val="-1"/>
                <w:sz w:val="22"/>
              </w:rPr>
              <w:t>建议聘请独立财务顾问的，应当就此事项作特别说明。</w:t>
            </w:r>
          </w:p>
        </w:tc>
        <w:tc>
          <w:tcPr>
            <w:tcW w:w="7246" w:type="dxa"/>
          </w:tcPr>
          <w:p>
            <w:pPr>
              <w:pStyle w:val="TableParagraph"/>
              <w:spacing w:line="230" w:lineRule="auto"/>
              <w:ind w:right="113"/>
              <w:jc w:val="both"/>
              <w:rPr>
                <w:sz w:val="22"/>
              </w:rPr>
            </w:pPr>
            <w:r>
              <w:rPr>
                <w:color w:val="FF0000"/>
                <w:spacing w:val="-2"/>
                <w:sz w:val="22"/>
              </w:rPr>
              <w:t>独立董事或监事会</w:t>
            </w:r>
            <w:r>
              <w:rPr>
                <w:spacing w:val="-2"/>
                <w:sz w:val="22"/>
              </w:rPr>
              <w:t>认为有必要的，可以建议上市公司聘请独立财务顾问，</w:t>
            </w:r>
            <w:r>
              <w:rPr>
                <w:spacing w:val="-2"/>
                <w:sz w:val="22"/>
              </w:rPr>
              <w:t>对股权激励计划的可行性、是否有利于上市公司的持续发展、是否损害上</w:t>
            </w:r>
            <w:r>
              <w:rPr>
                <w:spacing w:val="-1"/>
                <w:sz w:val="22"/>
              </w:rPr>
              <w:t>市公司利益以及对股东利益的影响发表专业意见。上市公司未按照建议聘</w:t>
            </w:r>
          </w:p>
          <w:p>
            <w:pPr>
              <w:pStyle w:val="TableParagraph"/>
              <w:spacing w:line="223" w:lineRule="exact"/>
              <w:rPr>
                <w:sz w:val="22"/>
              </w:rPr>
            </w:pPr>
            <w:r>
              <w:rPr>
                <w:spacing w:val="-1"/>
                <w:sz w:val="22"/>
              </w:rPr>
              <w:t>请独立财务顾问的，应当就此事项作特别说明。</w:t>
            </w:r>
          </w:p>
        </w:tc>
      </w:tr>
      <w:tr>
        <w:trPr>
          <w:trHeight w:val="1336" w:hRule="atLeast"/>
        </w:trPr>
        <w:tc>
          <w:tcPr>
            <w:tcW w:w="7246" w:type="dxa"/>
          </w:tcPr>
          <w:p>
            <w:pPr>
              <w:pStyle w:val="TableParagraph"/>
              <w:spacing w:line="230" w:lineRule="auto" w:before="10"/>
              <w:ind w:left="40" w:right="113"/>
              <w:rPr>
                <w:sz w:val="22"/>
              </w:rPr>
            </w:pPr>
            <w:r>
              <w:rPr>
                <w:sz w:val="22"/>
              </w:rPr>
              <w:t>第三十五条 上市公司未按照本办法第二十三条、第二十九条定价原则，</w:t>
            </w:r>
            <w:r>
              <w:rPr>
                <w:spacing w:val="-2"/>
                <w:sz w:val="22"/>
              </w:rPr>
              <w:t>而采用其他方法确定限制性股票授予价格或股票期权行权价格的，应当聘</w:t>
            </w:r>
            <w:r>
              <w:rPr>
                <w:spacing w:val="-2"/>
                <w:sz w:val="22"/>
              </w:rPr>
              <w:t>请独立财务顾问，对股权激励计划的可行性、是否有利于上市公司的持续</w:t>
            </w:r>
            <w:r>
              <w:rPr>
                <w:spacing w:val="-1"/>
                <w:sz w:val="22"/>
              </w:rPr>
              <w:t>发展、相关定价依据和定价方法的合理性、是否损害上市公司利益以及对</w:t>
            </w:r>
          </w:p>
          <w:p>
            <w:pPr>
              <w:pStyle w:val="TableParagraph"/>
              <w:spacing w:line="223" w:lineRule="exact"/>
              <w:ind w:left="40"/>
              <w:rPr>
                <w:sz w:val="22"/>
              </w:rPr>
            </w:pPr>
            <w:r>
              <w:rPr>
                <w:spacing w:val="-1"/>
                <w:sz w:val="22"/>
              </w:rPr>
              <w:t>股东利益的影响发表专业意见。</w:t>
            </w:r>
          </w:p>
        </w:tc>
        <w:tc>
          <w:tcPr>
            <w:tcW w:w="7246" w:type="dxa"/>
          </w:tcPr>
          <w:p>
            <w:pPr>
              <w:pStyle w:val="TableParagraph"/>
              <w:spacing w:line="230" w:lineRule="auto" w:before="10"/>
              <w:ind w:right="114"/>
              <w:rPr>
                <w:sz w:val="22"/>
              </w:rPr>
            </w:pPr>
            <w:r>
              <w:rPr>
                <w:sz w:val="22"/>
              </w:rPr>
              <w:t>第三十六条 上市公司未按照本办法第二十三条、第二十九条定价原则，</w:t>
            </w:r>
            <w:r>
              <w:rPr>
                <w:spacing w:val="-2"/>
                <w:sz w:val="22"/>
              </w:rPr>
              <w:t>而采用其他方法确定限制性股票授予价格或股票期权行权价格的，应当聘</w:t>
            </w:r>
            <w:r>
              <w:rPr>
                <w:spacing w:val="-2"/>
                <w:sz w:val="22"/>
              </w:rPr>
              <w:t>请独立财务顾问，对股权激励计划的可行性、是否有利于上市公司的持续</w:t>
            </w:r>
            <w:r>
              <w:rPr>
                <w:spacing w:val="-1"/>
                <w:sz w:val="22"/>
              </w:rPr>
              <w:t>发展、相关定价依据和定价方法的合理性、是否损害上市公司利益以及对</w:t>
            </w:r>
          </w:p>
          <w:p>
            <w:pPr>
              <w:pStyle w:val="TableParagraph"/>
              <w:spacing w:line="223" w:lineRule="exact"/>
              <w:rPr>
                <w:sz w:val="22"/>
              </w:rPr>
            </w:pPr>
            <w:r>
              <w:rPr>
                <w:spacing w:val="-1"/>
                <w:sz w:val="22"/>
              </w:rPr>
              <w:t>股东利益的影响发表专业意见。</w:t>
            </w:r>
          </w:p>
        </w:tc>
      </w:tr>
      <w:tr>
        <w:trPr>
          <w:trHeight w:val="522" w:hRule="atLeast"/>
        </w:trPr>
        <w:tc>
          <w:tcPr>
            <w:tcW w:w="7246" w:type="dxa"/>
          </w:tcPr>
          <w:p>
            <w:pPr>
              <w:pStyle w:val="TableParagraph"/>
              <w:spacing w:line="272" w:lineRule="exact"/>
              <w:ind w:left="40"/>
              <w:rPr>
                <w:sz w:val="22"/>
              </w:rPr>
            </w:pPr>
            <w:r>
              <w:rPr>
                <w:spacing w:val="9"/>
                <w:sz w:val="22"/>
              </w:rPr>
              <w:t>第三十六条 上市公司应当在召开</w:t>
            </w:r>
            <w:r>
              <w:rPr>
                <w:color w:val="FF0000"/>
                <w:spacing w:val="16"/>
                <w:sz w:val="22"/>
              </w:rPr>
              <w:t>股东会</w:t>
            </w:r>
            <w:r>
              <w:rPr>
                <w:spacing w:val="14"/>
                <w:sz w:val="22"/>
              </w:rPr>
              <w:t>前，通过公司网站或者其他途</w:t>
            </w:r>
            <w:r>
              <w:rPr>
                <w:sz w:val="22"/>
              </w:rPr>
              <w:t>径，在公司内部公示激励对象的姓名和职务，公示期不少于 10 天。</w:t>
            </w:r>
          </w:p>
        </w:tc>
        <w:tc>
          <w:tcPr>
            <w:tcW w:w="7246" w:type="dxa"/>
          </w:tcPr>
          <w:p>
            <w:pPr>
              <w:pStyle w:val="TableParagraph"/>
              <w:spacing w:line="272" w:lineRule="exact"/>
              <w:ind w:right="213"/>
              <w:rPr>
                <w:sz w:val="22"/>
              </w:rPr>
            </w:pPr>
            <w:r>
              <w:rPr>
                <w:sz w:val="22"/>
              </w:rPr>
              <w:t>第三十七条 上市公司应当在召开</w:t>
            </w:r>
            <w:r>
              <w:rPr>
                <w:color w:val="FF0000"/>
                <w:sz w:val="22"/>
              </w:rPr>
              <w:t>股东大会</w:t>
            </w:r>
            <w:r>
              <w:rPr>
                <w:sz w:val="22"/>
              </w:rPr>
              <w:t>前，通过公司网站或者其他途</w:t>
            </w:r>
            <w:r>
              <w:rPr>
                <w:sz w:val="22"/>
              </w:rPr>
              <w:t>径，在公司内部公示激励对象的姓名和职务，公示期不少于10 天。</w:t>
            </w:r>
          </w:p>
        </w:tc>
      </w:tr>
      <w:tr>
        <w:trPr>
          <w:trHeight w:val="248" w:hRule="atLeast"/>
        </w:trPr>
        <w:tc>
          <w:tcPr>
            <w:tcW w:w="7246" w:type="dxa"/>
            <w:vMerge w:val="restart"/>
          </w:tcPr>
          <w:p>
            <w:pPr>
              <w:pStyle w:val="TableParagraph"/>
              <w:spacing w:line="230" w:lineRule="auto"/>
              <w:ind w:left="40" w:right="4"/>
              <w:rPr>
                <w:sz w:val="22"/>
              </w:rPr>
            </w:pPr>
            <w:r>
              <w:rPr>
                <w:color w:val="FF0000"/>
                <w:spacing w:val="-2"/>
                <w:sz w:val="22"/>
              </w:rPr>
              <w:t>董事会薪酬与考核委员会</w:t>
            </w:r>
            <w:r>
              <w:rPr>
                <w:spacing w:val="-2"/>
                <w:sz w:val="22"/>
              </w:rPr>
              <w:t>应当对股权激励名单进行审核，充分听取公示意</w:t>
            </w:r>
            <w:r>
              <w:rPr>
                <w:sz w:val="22"/>
              </w:rPr>
              <w:t>见。上市公司应当在</w:t>
            </w:r>
            <w:r>
              <w:rPr>
                <w:color w:val="FF0000"/>
                <w:sz w:val="22"/>
              </w:rPr>
              <w:t>股东会</w:t>
            </w:r>
            <w:r>
              <w:rPr>
                <w:spacing w:val="1"/>
                <w:sz w:val="22"/>
              </w:rPr>
              <w:t>审议股权激励计划前 </w:t>
            </w:r>
            <w:r>
              <w:rPr>
                <w:sz w:val="22"/>
              </w:rPr>
              <w:t>5</w:t>
            </w:r>
            <w:r>
              <w:rPr>
                <w:spacing w:val="3"/>
                <w:sz w:val="22"/>
              </w:rPr>
              <w:t> 日披露</w:t>
            </w:r>
            <w:r>
              <w:rPr>
                <w:color w:val="FF0000"/>
                <w:spacing w:val="-2"/>
                <w:sz w:val="22"/>
              </w:rPr>
              <w:t>董事会薪酬与考</w:t>
            </w:r>
          </w:p>
          <w:p>
            <w:pPr>
              <w:pStyle w:val="TableParagraph"/>
              <w:spacing w:line="235" w:lineRule="exact"/>
              <w:ind w:left="40"/>
              <w:rPr>
                <w:sz w:val="22"/>
              </w:rPr>
            </w:pPr>
            <w:r>
              <w:rPr>
                <w:color w:val="FF0000"/>
                <w:sz w:val="22"/>
              </w:rPr>
              <w:t>核委员会</w:t>
            </w:r>
            <w:r>
              <w:rPr>
                <w:spacing w:val="-1"/>
                <w:sz w:val="22"/>
              </w:rPr>
              <w:t>对激励名单审核及公示情况的说明。</w:t>
            </w:r>
          </w:p>
        </w:tc>
        <w:tc>
          <w:tcPr>
            <w:tcW w:w="7246" w:type="dxa"/>
          </w:tcPr>
          <w:p>
            <w:pPr>
              <w:pStyle w:val="TableParagraph"/>
              <w:spacing w:line="229" w:lineRule="exact"/>
              <w:rPr>
                <w:sz w:val="22"/>
              </w:rPr>
            </w:pPr>
            <w:r>
              <w:rPr>
                <w:color w:val="FF0000"/>
                <w:sz w:val="22"/>
              </w:rPr>
              <w:t>监事会</w:t>
            </w:r>
            <w:r>
              <w:rPr>
                <w:spacing w:val="-1"/>
                <w:sz w:val="22"/>
              </w:rPr>
              <w:t>应当对股权激励名单进行审核，充分听取公示意见。</w:t>
            </w:r>
          </w:p>
        </w:tc>
      </w:tr>
      <w:tr>
        <w:trPr>
          <w:trHeight w:val="522" w:hRule="atLeast"/>
        </w:trPr>
        <w:tc>
          <w:tcPr>
            <w:tcW w:w="7246" w:type="dxa"/>
            <w:vMerge/>
            <w:tcBorders>
              <w:top w:val="nil"/>
            </w:tcBorders>
          </w:tcPr>
          <w:p>
            <w:pPr>
              <w:rPr>
                <w:sz w:val="2"/>
                <w:szCs w:val="2"/>
              </w:rPr>
            </w:pPr>
          </w:p>
        </w:tc>
        <w:tc>
          <w:tcPr>
            <w:tcW w:w="7246" w:type="dxa"/>
          </w:tcPr>
          <w:p>
            <w:pPr>
              <w:pStyle w:val="TableParagraph"/>
              <w:spacing w:line="272" w:lineRule="exact"/>
              <w:ind w:right="116"/>
              <w:rPr>
                <w:sz w:val="22"/>
              </w:rPr>
            </w:pPr>
            <w:r>
              <w:rPr>
                <w:sz w:val="22"/>
              </w:rPr>
              <w:t>上市公司应当在</w:t>
            </w:r>
            <w:r>
              <w:rPr>
                <w:color w:val="FF0000"/>
                <w:sz w:val="22"/>
              </w:rPr>
              <w:t>股东大会</w:t>
            </w:r>
            <w:r>
              <w:rPr>
                <w:sz w:val="22"/>
              </w:rPr>
              <w:t>审议股权激励计划前5</w:t>
            </w:r>
            <w:r>
              <w:rPr>
                <w:spacing w:val="-3"/>
                <w:sz w:val="22"/>
              </w:rPr>
              <w:t> 日披露</w:t>
            </w:r>
            <w:r>
              <w:rPr>
                <w:color w:val="FF0000"/>
                <w:sz w:val="22"/>
              </w:rPr>
              <w:t>监事会</w:t>
            </w:r>
            <w:r>
              <w:rPr>
                <w:sz w:val="22"/>
              </w:rPr>
              <w:t>对激励名单</w:t>
            </w:r>
            <w:r>
              <w:rPr>
                <w:spacing w:val="-2"/>
                <w:sz w:val="22"/>
              </w:rPr>
              <w:t>审核及公示情况的说明。</w:t>
            </w:r>
          </w:p>
        </w:tc>
      </w:tr>
      <w:tr>
        <w:trPr>
          <w:trHeight w:val="771" w:hRule="atLeast"/>
        </w:trPr>
        <w:tc>
          <w:tcPr>
            <w:tcW w:w="7246" w:type="dxa"/>
          </w:tcPr>
          <w:p>
            <w:pPr>
              <w:pStyle w:val="TableParagraph"/>
              <w:spacing w:line="256" w:lineRule="exact"/>
              <w:ind w:left="40"/>
              <w:rPr>
                <w:sz w:val="22"/>
              </w:rPr>
            </w:pPr>
            <w:r>
              <w:rPr>
                <w:spacing w:val="-1"/>
                <w:sz w:val="22"/>
              </w:rPr>
              <w:t>第三十七条  上市公司应当对内幕信息知情人在股权激励计划草案公告前</w:t>
            </w:r>
          </w:p>
          <w:p>
            <w:pPr>
              <w:pStyle w:val="TableParagraph"/>
              <w:spacing w:line="270" w:lineRule="exact"/>
              <w:ind w:left="40"/>
              <w:rPr>
                <w:sz w:val="22"/>
              </w:rPr>
            </w:pPr>
            <w:r>
              <w:rPr>
                <w:sz w:val="22"/>
              </w:rPr>
              <w:t>6</w:t>
            </w:r>
            <w:r>
              <w:rPr>
                <w:spacing w:val="-1"/>
                <w:sz w:val="22"/>
              </w:rPr>
              <w:t>  个月内买卖本公司股票及其衍生品种的情况进行自查，说明是否存在内</w:t>
            </w:r>
          </w:p>
          <w:p>
            <w:pPr>
              <w:pStyle w:val="TableParagraph"/>
              <w:spacing w:line="226" w:lineRule="exact"/>
              <w:ind w:left="40"/>
              <w:rPr>
                <w:sz w:val="22"/>
              </w:rPr>
            </w:pPr>
            <w:r>
              <w:rPr>
                <w:spacing w:val="-2"/>
                <w:sz w:val="22"/>
              </w:rPr>
              <w:t>幕交易行为。</w:t>
            </w:r>
          </w:p>
        </w:tc>
        <w:tc>
          <w:tcPr>
            <w:tcW w:w="7246" w:type="dxa"/>
          </w:tcPr>
          <w:p>
            <w:pPr>
              <w:pStyle w:val="TableParagraph"/>
              <w:spacing w:line="230" w:lineRule="auto"/>
              <w:ind w:right="102"/>
              <w:rPr>
                <w:sz w:val="22"/>
              </w:rPr>
            </w:pPr>
            <w:r>
              <w:rPr>
                <w:sz w:val="22"/>
              </w:rPr>
              <w:t>第三十八条 上市公司应当对内幕信息知情人在股权激励计划草案公告前</w:t>
            </w:r>
            <w:r>
              <w:rPr>
                <w:sz w:val="22"/>
              </w:rPr>
              <w:t>6</w:t>
            </w:r>
            <w:r>
              <w:rPr>
                <w:spacing w:val="-1"/>
                <w:sz w:val="22"/>
              </w:rPr>
              <w:t>个月内买卖本公司股票及其衍生品种的情况进行自查，说明是否存在内幕</w:t>
            </w:r>
          </w:p>
          <w:p>
            <w:pPr>
              <w:pStyle w:val="TableParagraph"/>
              <w:spacing w:line="222" w:lineRule="exact"/>
              <w:rPr>
                <w:sz w:val="22"/>
              </w:rPr>
            </w:pPr>
            <w:r>
              <w:rPr>
                <w:spacing w:val="-2"/>
                <w:sz w:val="22"/>
              </w:rPr>
              <w:t>交易行为。</w:t>
            </w:r>
          </w:p>
        </w:tc>
      </w:tr>
      <w:tr>
        <w:trPr>
          <w:trHeight w:val="522" w:hRule="atLeast"/>
        </w:trPr>
        <w:tc>
          <w:tcPr>
            <w:tcW w:w="7246" w:type="dxa"/>
          </w:tcPr>
          <w:p>
            <w:pPr>
              <w:pStyle w:val="TableParagraph"/>
              <w:spacing w:line="270" w:lineRule="exact"/>
              <w:ind w:left="40" w:right="113"/>
              <w:rPr>
                <w:sz w:val="22"/>
              </w:rPr>
            </w:pPr>
            <w:r>
              <w:rPr>
                <w:spacing w:val="-2"/>
                <w:sz w:val="22"/>
              </w:rPr>
              <w:t>知悉内幕信息而买卖本公司股票的，不得成为激励对象，法律、行政法规</w:t>
            </w:r>
            <w:r>
              <w:rPr>
                <w:spacing w:val="-2"/>
                <w:sz w:val="22"/>
              </w:rPr>
              <w:t>及相关司法解释规定不属于内幕交易的情形除外。</w:t>
            </w:r>
          </w:p>
        </w:tc>
        <w:tc>
          <w:tcPr>
            <w:tcW w:w="7246" w:type="dxa"/>
          </w:tcPr>
          <w:p>
            <w:pPr>
              <w:pStyle w:val="TableParagraph"/>
              <w:spacing w:line="270" w:lineRule="exact"/>
              <w:ind w:right="113"/>
              <w:rPr>
                <w:sz w:val="22"/>
              </w:rPr>
            </w:pPr>
            <w:r>
              <w:rPr>
                <w:spacing w:val="-2"/>
                <w:sz w:val="22"/>
              </w:rPr>
              <w:t>知悉内幕信息而买卖本公司股票的，不得成为激励对象，法律、行政法规</w:t>
            </w:r>
            <w:r>
              <w:rPr>
                <w:spacing w:val="-2"/>
                <w:sz w:val="22"/>
              </w:rPr>
              <w:t>及相关司法解释规定不属于内幕交易的情形除外。</w:t>
            </w:r>
          </w:p>
        </w:tc>
      </w:tr>
      <w:tr>
        <w:trPr>
          <w:trHeight w:val="252" w:hRule="atLeast"/>
        </w:trPr>
        <w:tc>
          <w:tcPr>
            <w:tcW w:w="7246" w:type="dxa"/>
          </w:tcPr>
          <w:p>
            <w:pPr>
              <w:pStyle w:val="TableParagraph"/>
              <w:spacing w:line="233" w:lineRule="exact"/>
              <w:ind w:left="40"/>
              <w:rPr>
                <w:sz w:val="22"/>
              </w:rPr>
            </w:pPr>
            <w:r>
              <w:rPr>
                <w:spacing w:val="-1"/>
                <w:sz w:val="22"/>
              </w:rPr>
              <w:t>泄露内幕信息而导致内幕交易发生的，不得成为激励对象。</w:t>
            </w:r>
          </w:p>
        </w:tc>
        <w:tc>
          <w:tcPr>
            <w:tcW w:w="7246" w:type="dxa"/>
          </w:tcPr>
          <w:p>
            <w:pPr>
              <w:pStyle w:val="TableParagraph"/>
              <w:spacing w:line="233" w:lineRule="exact"/>
              <w:rPr>
                <w:sz w:val="22"/>
              </w:rPr>
            </w:pPr>
            <w:r>
              <w:rPr>
                <w:spacing w:val="-1"/>
                <w:sz w:val="22"/>
              </w:rPr>
              <w:t>泄露内幕信息而导致内幕交易发生的，不得成为激励对象。</w:t>
            </w:r>
          </w:p>
        </w:tc>
      </w:tr>
      <w:tr>
        <w:trPr>
          <w:trHeight w:val="522" w:hRule="atLeast"/>
        </w:trPr>
        <w:tc>
          <w:tcPr>
            <w:tcW w:w="7246" w:type="dxa"/>
          </w:tcPr>
          <w:p>
            <w:pPr>
              <w:pStyle w:val="TableParagraph"/>
              <w:spacing w:line="272" w:lineRule="exact"/>
              <w:ind w:left="40" w:right="214"/>
              <w:rPr>
                <w:sz w:val="22"/>
              </w:rPr>
            </w:pPr>
            <w:r>
              <w:rPr>
                <w:sz w:val="22"/>
              </w:rPr>
              <w:t>第三十八条 上市公司应当聘请律师事务所对股权激励计划出具法律意见</w:t>
            </w:r>
            <w:r>
              <w:rPr>
                <w:spacing w:val="-2"/>
                <w:sz w:val="22"/>
              </w:rPr>
              <w:t>书，至少对以下事项发表专业意见：</w:t>
            </w:r>
          </w:p>
        </w:tc>
        <w:tc>
          <w:tcPr>
            <w:tcW w:w="7246" w:type="dxa"/>
          </w:tcPr>
          <w:p>
            <w:pPr>
              <w:pStyle w:val="TableParagraph"/>
              <w:spacing w:line="272" w:lineRule="exact"/>
              <w:ind w:right="212"/>
              <w:rPr>
                <w:sz w:val="22"/>
              </w:rPr>
            </w:pPr>
            <w:r>
              <w:rPr>
                <w:sz w:val="22"/>
              </w:rPr>
              <w:t>第三十九条 上市公司应当聘请律师事务所对股权激励计划出具法律意见</w:t>
            </w:r>
            <w:r>
              <w:rPr>
                <w:spacing w:val="-2"/>
                <w:sz w:val="22"/>
              </w:rPr>
              <w:t>书，至少对以下事项发表专业意见：</w:t>
            </w:r>
          </w:p>
        </w:tc>
      </w:tr>
      <w:tr>
        <w:trPr>
          <w:trHeight w:val="248" w:hRule="atLeast"/>
        </w:trPr>
        <w:tc>
          <w:tcPr>
            <w:tcW w:w="7246" w:type="dxa"/>
          </w:tcPr>
          <w:p>
            <w:pPr>
              <w:pStyle w:val="TableParagraph"/>
              <w:spacing w:line="229" w:lineRule="exact"/>
              <w:ind w:left="40"/>
              <w:rPr>
                <w:sz w:val="22"/>
              </w:rPr>
            </w:pPr>
            <w:r>
              <w:rPr>
                <w:sz w:val="22"/>
              </w:rPr>
              <w:t>（一）</w:t>
            </w:r>
            <w:r>
              <w:rPr>
                <w:spacing w:val="-1"/>
                <w:sz w:val="22"/>
              </w:rPr>
              <w:t>上市公司是否符合本办法规定的实行股权激励的条件；</w:t>
            </w:r>
          </w:p>
        </w:tc>
        <w:tc>
          <w:tcPr>
            <w:tcW w:w="7246" w:type="dxa"/>
          </w:tcPr>
          <w:p>
            <w:pPr>
              <w:pStyle w:val="TableParagraph"/>
              <w:spacing w:line="229" w:lineRule="exact"/>
              <w:rPr>
                <w:sz w:val="22"/>
              </w:rPr>
            </w:pPr>
            <w:r>
              <w:rPr>
                <w:sz w:val="22"/>
              </w:rPr>
              <w:t>（一）</w:t>
            </w:r>
            <w:r>
              <w:rPr>
                <w:spacing w:val="-1"/>
                <w:sz w:val="22"/>
              </w:rPr>
              <w:t>上市公司是否符合本办法规定的实行股权激励的条件；</w:t>
            </w:r>
          </w:p>
        </w:tc>
      </w:tr>
      <w:tr>
        <w:trPr>
          <w:trHeight w:val="270" w:hRule="atLeast"/>
        </w:trPr>
        <w:tc>
          <w:tcPr>
            <w:tcW w:w="7246" w:type="dxa"/>
          </w:tcPr>
          <w:p>
            <w:pPr>
              <w:pStyle w:val="TableParagraph"/>
              <w:spacing w:line="242" w:lineRule="exact" w:before="8"/>
              <w:ind w:left="40"/>
              <w:rPr>
                <w:sz w:val="22"/>
              </w:rPr>
            </w:pPr>
            <w:r>
              <w:rPr>
                <w:sz w:val="22"/>
              </w:rPr>
              <w:t>（二）</w:t>
            </w:r>
            <w:r>
              <w:rPr>
                <w:spacing w:val="-1"/>
                <w:sz w:val="22"/>
              </w:rPr>
              <w:t>股权激励计划的内容是否符合本办法的规定；</w:t>
            </w:r>
          </w:p>
        </w:tc>
        <w:tc>
          <w:tcPr>
            <w:tcW w:w="7246" w:type="dxa"/>
          </w:tcPr>
          <w:p>
            <w:pPr>
              <w:pStyle w:val="TableParagraph"/>
              <w:spacing w:line="242" w:lineRule="exact" w:before="8"/>
              <w:rPr>
                <w:sz w:val="22"/>
              </w:rPr>
            </w:pPr>
            <w:r>
              <w:rPr>
                <w:sz w:val="22"/>
              </w:rPr>
              <w:t>（二）</w:t>
            </w:r>
            <w:r>
              <w:rPr>
                <w:spacing w:val="-1"/>
                <w:sz w:val="22"/>
              </w:rPr>
              <w:t>股权激励计划的内容是否符合本办法的规定；</w:t>
            </w:r>
          </w:p>
        </w:tc>
      </w:tr>
      <w:tr>
        <w:trPr>
          <w:trHeight w:val="270" w:hRule="atLeast"/>
        </w:trPr>
        <w:tc>
          <w:tcPr>
            <w:tcW w:w="7246" w:type="dxa"/>
          </w:tcPr>
          <w:p>
            <w:pPr>
              <w:pStyle w:val="TableParagraph"/>
              <w:spacing w:line="242" w:lineRule="exact" w:before="8"/>
              <w:ind w:left="40"/>
              <w:rPr>
                <w:sz w:val="22"/>
              </w:rPr>
            </w:pPr>
            <w:r>
              <w:rPr>
                <w:sz w:val="22"/>
              </w:rPr>
              <w:t>（三）</w:t>
            </w:r>
            <w:r>
              <w:rPr>
                <w:spacing w:val="-1"/>
                <w:sz w:val="22"/>
              </w:rPr>
              <w:t>股权激励计划的拟订、审议、公示等程序是否符合本办法的规定；</w:t>
            </w:r>
          </w:p>
        </w:tc>
        <w:tc>
          <w:tcPr>
            <w:tcW w:w="7246" w:type="dxa"/>
          </w:tcPr>
          <w:p>
            <w:pPr>
              <w:pStyle w:val="TableParagraph"/>
              <w:spacing w:line="242" w:lineRule="exact" w:before="8"/>
              <w:rPr>
                <w:sz w:val="22"/>
              </w:rPr>
            </w:pPr>
            <w:r>
              <w:rPr>
                <w:sz w:val="22"/>
              </w:rPr>
              <w:t>（三）</w:t>
            </w:r>
            <w:r>
              <w:rPr>
                <w:spacing w:val="-1"/>
                <w:sz w:val="22"/>
              </w:rPr>
              <w:t>股权激励计划的拟订、审议、公示等程序是否符合本办法的规定；</w:t>
            </w:r>
          </w:p>
        </w:tc>
      </w:tr>
      <w:tr>
        <w:trPr>
          <w:trHeight w:val="270" w:hRule="atLeast"/>
        </w:trPr>
        <w:tc>
          <w:tcPr>
            <w:tcW w:w="7246" w:type="dxa"/>
          </w:tcPr>
          <w:p>
            <w:pPr>
              <w:pStyle w:val="TableParagraph"/>
              <w:spacing w:line="242" w:lineRule="exact" w:before="8"/>
              <w:ind w:left="40"/>
              <w:rPr>
                <w:sz w:val="22"/>
              </w:rPr>
            </w:pPr>
            <w:r>
              <w:rPr>
                <w:sz w:val="22"/>
              </w:rPr>
              <w:t>（四）</w:t>
            </w:r>
            <w:r>
              <w:rPr>
                <w:spacing w:val="-1"/>
                <w:sz w:val="22"/>
              </w:rPr>
              <w:t>股权激励对象的确定是否符合本办法及相关法律法规的规定；</w:t>
            </w:r>
          </w:p>
        </w:tc>
        <w:tc>
          <w:tcPr>
            <w:tcW w:w="7246" w:type="dxa"/>
          </w:tcPr>
          <w:p>
            <w:pPr>
              <w:pStyle w:val="TableParagraph"/>
              <w:spacing w:line="242" w:lineRule="exact" w:before="8"/>
              <w:rPr>
                <w:sz w:val="22"/>
              </w:rPr>
            </w:pPr>
            <w:r>
              <w:rPr>
                <w:sz w:val="22"/>
              </w:rPr>
              <w:t>（四）</w:t>
            </w:r>
            <w:r>
              <w:rPr>
                <w:spacing w:val="-1"/>
                <w:sz w:val="22"/>
              </w:rPr>
              <w:t>股权激励对象的确定是否符合本办法及相关法律法规的规定；</w:t>
            </w:r>
          </w:p>
        </w:tc>
      </w:tr>
      <w:tr>
        <w:trPr>
          <w:trHeight w:val="270" w:hRule="atLeast"/>
        </w:trPr>
        <w:tc>
          <w:tcPr>
            <w:tcW w:w="7246" w:type="dxa"/>
          </w:tcPr>
          <w:p>
            <w:pPr>
              <w:pStyle w:val="TableParagraph"/>
              <w:spacing w:line="241" w:lineRule="exact" w:before="9"/>
              <w:ind w:left="40"/>
              <w:rPr>
                <w:sz w:val="22"/>
              </w:rPr>
            </w:pPr>
            <w:r>
              <w:rPr>
                <w:sz w:val="22"/>
              </w:rPr>
              <w:t>（五）</w:t>
            </w:r>
            <w:r>
              <w:rPr>
                <w:spacing w:val="-1"/>
                <w:sz w:val="22"/>
              </w:rPr>
              <w:t>上市公司是否已按照中国证监会的相关要求履行信息披露义务；</w:t>
            </w:r>
          </w:p>
        </w:tc>
        <w:tc>
          <w:tcPr>
            <w:tcW w:w="7246" w:type="dxa"/>
          </w:tcPr>
          <w:p>
            <w:pPr>
              <w:pStyle w:val="TableParagraph"/>
              <w:spacing w:line="241" w:lineRule="exact" w:before="9"/>
              <w:rPr>
                <w:sz w:val="22"/>
              </w:rPr>
            </w:pPr>
            <w:r>
              <w:rPr>
                <w:sz w:val="22"/>
              </w:rPr>
              <w:t>（五）</w:t>
            </w:r>
            <w:r>
              <w:rPr>
                <w:spacing w:val="-1"/>
                <w:sz w:val="22"/>
              </w:rPr>
              <w:t>上市公司是否已按照中国证监会的相关要求履行信息披露义务；</w:t>
            </w:r>
          </w:p>
        </w:tc>
      </w:tr>
      <w:tr>
        <w:trPr>
          <w:trHeight w:val="270" w:hRule="atLeast"/>
        </w:trPr>
        <w:tc>
          <w:tcPr>
            <w:tcW w:w="7246" w:type="dxa"/>
          </w:tcPr>
          <w:p>
            <w:pPr>
              <w:pStyle w:val="TableParagraph"/>
              <w:spacing w:line="242" w:lineRule="exact" w:before="8"/>
              <w:ind w:left="40"/>
              <w:rPr>
                <w:sz w:val="22"/>
              </w:rPr>
            </w:pPr>
            <w:r>
              <w:rPr>
                <w:sz w:val="22"/>
              </w:rPr>
              <w:t>（六）</w:t>
            </w:r>
            <w:r>
              <w:rPr>
                <w:spacing w:val="-1"/>
                <w:sz w:val="22"/>
              </w:rPr>
              <w:t>上市公司是否为激励对象提供财务资助；</w:t>
            </w:r>
          </w:p>
        </w:tc>
        <w:tc>
          <w:tcPr>
            <w:tcW w:w="7246" w:type="dxa"/>
          </w:tcPr>
          <w:p>
            <w:pPr>
              <w:pStyle w:val="TableParagraph"/>
              <w:spacing w:line="242" w:lineRule="exact" w:before="8"/>
              <w:rPr>
                <w:sz w:val="22"/>
              </w:rPr>
            </w:pPr>
            <w:r>
              <w:rPr>
                <w:sz w:val="22"/>
              </w:rPr>
              <w:t>（六）</w:t>
            </w:r>
            <w:r>
              <w:rPr>
                <w:spacing w:val="-1"/>
                <w:sz w:val="22"/>
              </w:rPr>
              <w:t>上市公司是否为激励对象提供财务资助；</w:t>
            </w:r>
          </w:p>
        </w:tc>
      </w:tr>
    </w:tbl>
    <w:p>
      <w:pPr>
        <w:pStyle w:val="TableParagraph"/>
        <w:spacing w:after="0" w:line="242" w:lineRule="exact"/>
        <w:rPr>
          <w:sz w:val="22"/>
        </w:rPr>
        <w:sectPr>
          <w:pgSz w:w="16840" w:h="11910" w:orient="landscape"/>
          <w:pgMar w:top="1340" w:bottom="280" w:left="992" w:right="1133"/>
        </w:sectPr>
      </w:pPr>
    </w:p>
    <w:p>
      <w:pPr>
        <w:pStyle w:val="BodyText"/>
        <w:rPr>
          <w:sz w:val="6"/>
        </w:rPr>
      </w:pPr>
    </w:p>
    <w:tbl>
      <w:tblPr>
        <w:tblW w:w="0" w:type="auto"/>
        <w:jc w:val="left"/>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46"/>
        <w:gridCol w:w="7246"/>
      </w:tblGrid>
      <w:tr>
        <w:trPr>
          <w:trHeight w:val="522" w:hRule="atLeast"/>
        </w:trPr>
        <w:tc>
          <w:tcPr>
            <w:tcW w:w="7246" w:type="dxa"/>
          </w:tcPr>
          <w:p>
            <w:pPr>
              <w:pStyle w:val="TableParagraph"/>
              <w:spacing w:line="270" w:lineRule="exact"/>
              <w:ind w:left="40" w:right="113"/>
              <w:rPr>
                <w:sz w:val="22"/>
              </w:rPr>
            </w:pPr>
            <w:r>
              <w:rPr>
                <w:spacing w:val="-2"/>
                <w:sz w:val="22"/>
              </w:rPr>
              <w:t>（七）股权激励计划是否存在明显损害上市公司及全体股东利益和违反有</w:t>
            </w:r>
            <w:r>
              <w:rPr>
                <w:spacing w:val="-2"/>
                <w:sz w:val="22"/>
              </w:rPr>
              <w:t>关法律、行政法规的情形；</w:t>
            </w:r>
          </w:p>
        </w:tc>
        <w:tc>
          <w:tcPr>
            <w:tcW w:w="7246" w:type="dxa"/>
          </w:tcPr>
          <w:p>
            <w:pPr>
              <w:pStyle w:val="TableParagraph"/>
              <w:spacing w:line="270" w:lineRule="exact"/>
              <w:ind w:right="113"/>
              <w:rPr>
                <w:sz w:val="22"/>
              </w:rPr>
            </w:pPr>
            <w:r>
              <w:rPr>
                <w:spacing w:val="-2"/>
                <w:sz w:val="22"/>
              </w:rPr>
              <w:t>（七）股权激励计划是否存在明显损害上市公司及全体股东利益和违反有</w:t>
            </w:r>
            <w:r>
              <w:rPr>
                <w:spacing w:val="-2"/>
                <w:sz w:val="22"/>
              </w:rPr>
              <w:t>关法律、行政法规的情形；</w:t>
            </w:r>
          </w:p>
        </w:tc>
      </w:tr>
      <w:tr>
        <w:trPr>
          <w:trHeight w:val="504" w:hRule="atLeast"/>
        </w:trPr>
        <w:tc>
          <w:tcPr>
            <w:tcW w:w="7246" w:type="dxa"/>
          </w:tcPr>
          <w:p>
            <w:pPr>
              <w:pStyle w:val="TableParagraph"/>
              <w:spacing w:line="260" w:lineRule="exact"/>
              <w:ind w:left="40"/>
              <w:rPr>
                <w:sz w:val="22"/>
              </w:rPr>
            </w:pPr>
            <w:r>
              <w:rPr>
                <w:sz w:val="22"/>
              </w:rPr>
              <w:t>（八）</w:t>
            </w:r>
            <w:r>
              <w:rPr>
                <w:spacing w:val="-1"/>
                <w:sz w:val="22"/>
              </w:rPr>
              <w:t>拟作为激励对象的董事或与其存在关联关系的董事是否根据本办法</w:t>
            </w:r>
          </w:p>
          <w:p>
            <w:pPr>
              <w:pStyle w:val="TableParagraph"/>
              <w:spacing w:line="224" w:lineRule="exact"/>
              <w:ind w:left="40"/>
              <w:rPr>
                <w:sz w:val="22"/>
              </w:rPr>
            </w:pPr>
            <w:r>
              <w:rPr>
                <w:spacing w:val="-2"/>
                <w:sz w:val="22"/>
              </w:rPr>
              <w:t>的规定进行了回避；</w:t>
            </w:r>
          </w:p>
        </w:tc>
        <w:tc>
          <w:tcPr>
            <w:tcW w:w="7246" w:type="dxa"/>
          </w:tcPr>
          <w:p>
            <w:pPr>
              <w:pStyle w:val="TableParagraph"/>
              <w:spacing w:line="260" w:lineRule="exact"/>
              <w:rPr>
                <w:sz w:val="22"/>
              </w:rPr>
            </w:pPr>
            <w:r>
              <w:rPr>
                <w:sz w:val="22"/>
              </w:rPr>
              <w:t>（八）</w:t>
            </w:r>
            <w:r>
              <w:rPr>
                <w:spacing w:val="-1"/>
                <w:sz w:val="22"/>
              </w:rPr>
              <w:t>拟作为激励对象的董事或与其存在关联关系的董事是否根据本办法</w:t>
            </w:r>
          </w:p>
          <w:p>
            <w:pPr>
              <w:pStyle w:val="TableParagraph"/>
              <w:spacing w:line="224" w:lineRule="exact"/>
              <w:rPr>
                <w:sz w:val="22"/>
              </w:rPr>
            </w:pPr>
            <w:r>
              <w:rPr>
                <w:spacing w:val="-2"/>
                <w:sz w:val="22"/>
              </w:rPr>
              <w:t>的规定进行了回避；</w:t>
            </w:r>
          </w:p>
        </w:tc>
      </w:tr>
      <w:tr>
        <w:trPr>
          <w:trHeight w:val="270" w:hRule="atLeast"/>
        </w:trPr>
        <w:tc>
          <w:tcPr>
            <w:tcW w:w="7246" w:type="dxa"/>
          </w:tcPr>
          <w:p>
            <w:pPr>
              <w:pStyle w:val="TableParagraph"/>
              <w:spacing w:line="242" w:lineRule="exact" w:before="8"/>
              <w:ind w:left="40"/>
              <w:rPr>
                <w:sz w:val="22"/>
              </w:rPr>
            </w:pPr>
            <w:r>
              <w:rPr>
                <w:sz w:val="22"/>
              </w:rPr>
              <w:t>（九）</w:t>
            </w:r>
            <w:r>
              <w:rPr>
                <w:spacing w:val="-1"/>
                <w:sz w:val="22"/>
              </w:rPr>
              <w:t>其他应当说明的事项。：</w:t>
            </w:r>
          </w:p>
        </w:tc>
        <w:tc>
          <w:tcPr>
            <w:tcW w:w="7246" w:type="dxa"/>
          </w:tcPr>
          <w:p>
            <w:pPr>
              <w:pStyle w:val="TableParagraph"/>
              <w:spacing w:line="242" w:lineRule="exact" w:before="8"/>
              <w:rPr>
                <w:sz w:val="22"/>
              </w:rPr>
            </w:pPr>
            <w:r>
              <w:rPr>
                <w:sz w:val="22"/>
              </w:rPr>
              <w:t>（九）</w:t>
            </w:r>
            <w:r>
              <w:rPr>
                <w:spacing w:val="-1"/>
                <w:sz w:val="22"/>
              </w:rPr>
              <w:t>其他应当说明的事项。</w:t>
            </w:r>
          </w:p>
        </w:tc>
      </w:tr>
      <w:tr>
        <w:trPr>
          <w:trHeight w:val="522" w:hRule="atLeast"/>
        </w:trPr>
        <w:tc>
          <w:tcPr>
            <w:tcW w:w="7246" w:type="dxa"/>
          </w:tcPr>
          <w:p>
            <w:pPr>
              <w:pStyle w:val="TableParagraph"/>
              <w:ind w:left="0"/>
              <w:rPr>
                <w:rFonts w:ascii="Times New Roman"/>
                <w:sz w:val="22"/>
              </w:rPr>
            </w:pPr>
          </w:p>
        </w:tc>
        <w:tc>
          <w:tcPr>
            <w:tcW w:w="7246" w:type="dxa"/>
          </w:tcPr>
          <w:p>
            <w:pPr>
              <w:pStyle w:val="TableParagraph"/>
              <w:spacing w:line="270" w:lineRule="exact"/>
              <w:ind w:right="214"/>
              <w:rPr>
                <w:sz w:val="22"/>
              </w:rPr>
            </w:pPr>
            <w:r>
              <w:rPr>
                <w:strike/>
                <w:color w:val="FF0000"/>
                <w:sz w:val="22"/>
              </w:rPr>
              <w:t>第四十条 上市公司召开股东大会审议股权激励计划时，独立董事应当就</w:t>
            </w:r>
            <w:r>
              <w:rPr>
                <w:strike/>
                <w:color w:val="FF0000"/>
                <w:spacing w:val="80"/>
                <w:w w:val="150"/>
                <w:sz w:val="22"/>
              </w:rPr>
              <w:t>                   </w:t>
            </w:r>
            <w:r>
              <w:rPr>
                <w:strike/>
                <w:color w:val="FF0000"/>
                <w:spacing w:val="-2"/>
                <w:sz w:val="22"/>
              </w:rPr>
              <w:t>股权激励计划向所有的股东征集委托投票权。</w:t>
            </w:r>
          </w:p>
        </w:tc>
      </w:tr>
      <w:tr>
        <w:trPr>
          <w:trHeight w:val="1046" w:hRule="atLeast"/>
        </w:trPr>
        <w:tc>
          <w:tcPr>
            <w:tcW w:w="7246" w:type="dxa"/>
            <w:vMerge w:val="restart"/>
          </w:tcPr>
          <w:p>
            <w:pPr>
              <w:pStyle w:val="TableParagraph"/>
              <w:spacing w:line="230" w:lineRule="auto"/>
              <w:ind w:left="40" w:right="3"/>
              <w:rPr>
                <w:sz w:val="22"/>
              </w:rPr>
            </w:pPr>
            <w:r>
              <w:rPr>
                <w:spacing w:val="6"/>
                <w:sz w:val="22"/>
              </w:rPr>
              <w:t>第三十九条 </w:t>
            </w:r>
            <w:r>
              <w:rPr>
                <w:color w:val="FF0000"/>
                <w:sz w:val="22"/>
              </w:rPr>
              <w:t>股东会</w:t>
            </w:r>
            <w:r>
              <w:rPr>
                <w:sz w:val="22"/>
              </w:rPr>
              <w:t>应当对本办法第九条规定的股权激励计划内容进行表</w:t>
            </w:r>
            <w:r>
              <w:rPr>
                <w:spacing w:val="-1"/>
                <w:sz w:val="22"/>
              </w:rPr>
              <w:t>决，并经出席会议的股东所持表决权的 </w:t>
            </w:r>
            <w:r>
              <w:rPr>
                <w:sz w:val="22"/>
              </w:rPr>
              <w:t>2/3</w:t>
            </w:r>
            <w:r>
              <w:rPr>
                <w:spacing w:val="-2"/>
                <w:sz w:val="22"/>
              </w:rPr>
              <w:t> 以上通过。除上市公司董事、</w:t>
            </w:r>
            <w:r>
              <w:rPr>
                <w:spacing w:val="-1"/>
                <w:sz w:val="22"/>
              </w:rPr>
              <w:t>高级管理人员、单独或合计持有上市公司 </w:t>
            </w:r>
            <w:r>
              <w:rPr>
                <w:sz w:val="22"/>
              </w:rPr>
              <w:t>5%以上股份的股东以外，其他股</w:t>
            </w:r>
            <w:r>
              <w:rPr>
                <w:spacing w:val="-2"/>
                <w:sz w:val="22"/>
              </w:rPr>
              <w:t>东的投票情况应当单独统计并予以披露。上市公司</w:t>
            </w:r>
            <w:r>
              <w:rPr>
                <w:color w:val="FF0000"/>
                <w:spacing w:val="-2"/>
                <w:sz w:val="22"/>
              </w:rPr>
              <w:t>股东会</w:t>
            </w:r>
            <w:r>
              <w:rPr>
                <w:spacing w:val="-2"/>
                <w:sz w:val="22"/>
              </w:rPr>
              <w:t>审议股权激励计划时，拟为激励对象的股东或者与激励对象存在关联关系的股东，应当回</w:t>
            </w:r>
          </w:p>
          <w:p>
            <w:pPr>
              <w:pStyle w:val="TableParagraph"/>
              <w:spacing w:line="224" w:lineRule="exact"/>
              <w:ind w:left="40"/>
              <w:rPr>
                <w:sz w:val="22"/>
              </w:rPr>
            </w:pPr>
            <w:r>
              <w:rPr>
                <w:spacing w:val="-3"/>
                <w:sz w:val="22"/>
              </w:rPr>
              <w:t>避表决。</w:t>
            </w:r>
          </w:p>
        </w:tc>
        <w:tc>
          <w:tcPr>
            <w:tcW w:w="7246" w:type="dxa"/>
          </w:tcPr>
          <w:p>
            <w:pPr>
              <w:pStyle w:val="TableParagraph"/>
              <w:spacing w:line="230" w:lineRule="auto"/>
              <w:ind w:right="115"/>
              <w:rPr>
                <w:sz w:val="22"/>
              </w:rPr>
            </w:pPr>
            <w:r>
              <w:rPr>
                <w:sz w:val="22"/>
              </w:rPr>
              <w:t>第四十一条 </w:t>
            </w:r>
            <w:r>
              <w:rPr>
                <w:color w:val="FF0000"/>
                <w:sz w:val="22"/>
              </w:rPr>
              <w:t>股东大会</w:t>
            </w:r>
            <w:r>
              <w:rPr>
                <w:sz w:val="22"/>
              </w:rPr>
              <w:t>应当对本办法第九条规定的股权激励计划内容进行表决，并经出席会议的股东所持表决权的2/3</w:t>
            </w:r>
            <w:r>
              <w:rPr>
                <w:spacing w:val="-1"/>
                <w:sz w:val="22"/>
              </w:rPr>
              <w:t> 以上通过。除上市公司董事</w:t>
            </w:r>
          </w:p>
          <w:p>
            <w:pPr>
              <w:pStyle w:val="TableParagraph"/>
              <w:spacing w:line="266" w:lineRule="exact"/>
              <w:rPr>
                <w:sz w:val="22"/>
              </w:rPr>
            </w:pPr>
            <w:r>
              <w:rPr>
                <w:strike/>
                <w:color w:val="FF0000"/>
                <w:sz w:val="22"/>
              </w:rPr>
              <w:t>、监事</w:t>
            </w:r>
            <w:r>
              <w:rPr>
                <w:strike w:val="0"/>
                <w:sz w:val="22"/>
              </w:rPr>
              <w:t>、高级管理人员、单独或合计持有上市公司5</w:t>
            </w:r>
            <w:r>
              <w:rPr>
                <w:strike w:val="0"/>
                <w:spacing w:val="-2"/>
                <w:sz w:val="22"/>
              </w:rPr>
              <w:t>%以上股份的股东以</w:t>
            </w:r>
          </w:p>
          <w:p>
            <w:pPr>
              <w:pStyle w:val="TableParagraph"/>
              <w:spacing w:line="227" w:lineRule="exact"/>
              <w:rPr>
                <w:sz w:val="22"/>
              </w:rPr>
            </w:pPr>
            <w:r>
              <w:rPr>
                <w:spacing w:val="-1"/>
                <w:sz w:val="22"/>
              </w:rPr>
              <w:t>外，其他股东的投票情况应当单独统计并予以披露。</w:t>
            </w:r>
          </w:p>
        </w:tc>
      </w:tr>
      <w:tr>
        <w:trPr>
          <w:trHeight w:val="522" w:hRule="atLeast"/>
        </w:trPr>
        <w:tc>
          <w:tcPr>
            <w:tcW w:w="7246" w:type="dxa"/>
            <w:vMerge/>
            <w:tcBorders>
              <w:top w:val="nil"/>
            </w:tcBorders>
          </w:tcPr>
          <w:p>
            <w:pPr>
              <w:rPr>
                <w:sz w:val="2"/>
                <w:szCs w:val="2"/>
              </w:rPr>
            </w:pPr>
          </w:p>
        </w:tc>
        <w:tc>
          <w:tcPr>
            <w:tcW w:w="7246" w:type="dxa"/>
          </w:tcPr>
          <w:p>
            <w:pPr>
              <w:pStyle w:val="TableParagraph"/>
              <w:spacing w:line="270" w:lineRule="exact"/>
              <w:ind w:right="114"/>
              <w:rPr>
                <w:sz w:val="22"/>
              </w:rPr>
            </w:pPr>
            <w:r>
              <w:rPr>
                <w:spacing w:val="-2"/>
                <w:sz w:val="22"/>
              </w:rPr>
              <w:t>上市公司</w:t>
            </w:r>
            <w:r>
              <w:rPr>
                <w:color w:val="FF0000"/>
                <w:spacing w:val="-2"/>
                <w:sz w:val="22"/>
              </w:rPr>
              <w:t>股东大会</w:t>
            </w:r>
            <w:r>
              <w:rPr>
                <w:spacing w:val="-2"/>
                <w:sz w:val="22"/>
              </w:rPr>
              <w:t>审议股权激励计划时，拟为激励对象的股东或者与激励</w:t>
            </w:r>
            <w:r>
              <w:rPr>
                <w:spacing w:val="-2"/>
                <w:sz w:val="22"/>
              </w:rPr>
              <w:t>对象存在关联关系的股东，应当回避表决。</w:t>
            </w:r>
          </w:p>
        </w:tc>
      </w:tr>
      <w:tr>
        <w:trPr>
          <w:trHeight w:val="504" w:hRule="atLeast"/>
        </w:trPr>
        <w:tc>
          <w:tcPr>
            <w:tcW w:w="7246" w:type="dxa"/>
          </w:tcPr>
          <w:p>
            <w:pPr>
              <w:pStyle w:val="TableParagraph"/>
              <w:spacing w:line="259" w:lineRule="exact"/>
              <w:ind w:left="40"/>
              <w:rPr>
                <w:sz w:val="22"/>
              </w:rPr>
            </w:pPr>
            <w:r>
              <w:rPr>
                <w:spacing w:val="4"/>
                <w:sz w:val="22"/>
              </w:rPr>
              <w:t>第四十条  上市公司董事会应当根据</w:t>
            </w:r>
            <w:r>
              <w:rPr>
                <w:color w:val="FF0000"/>
                <w:sz w:val="22"/>
              </w:rPr>
              <w:t>股东会</w:t>
            </w:r>
            <w:r>
              <w:rPr>
                <w:spacing w:val="-1"/>
                <w:sz w:val="22"/>
              </w:rPr>
              <w:t>决议，负责实施限制性股票的</w:t>
            </w:r>
          </w:p>
          <w:p>
            <w:pPr>
              <w:pStyle w:val="TableParagraph"/>
              <w:spacing w:line="226" w:lineRule="exact"/>
              <w:ind w:left="40"/>
              <w:rPr>
                <w:sz w:val="22"/>
              </w:rPr>
            </w:pPr>
            <w:r>
              <w:rPr>
                <w:spacing w:val="-1"/>
                <w:sz w:val="22"/>
              </w:rPr>
              <w:t>授予、解除限售和回购以及股票期权的授权、行权和注销。</w:t>
            </w:r>
          </w:p>
        </w:tc>
        <w:tc>
          <w:tcPr>
            <w:tcW w:w="7246" w:type="dxa"/>
          </w:tcPr>
          <w:p>
            <w:pPr>
              <w:pStyle w:val="TableParagraph"/>
              <w:spacing w:line="259" w:lineRule="exact"/>
              <w:rPr>
                <w:sz w:val="22"/>
              </w:rPr>
            </w:pPr>
            <w:r>
              <w:rPr>
                <w:sz w:val="22"/>
              </w:rPr>
              <w:t>第四十二条 上市公司董事会应当根据</w:t>
            </w:r>
            <w:r>
              <w:rPr>
                <w:color w:val="FF0000"/>
                <w:sz w:val="22"/>
              </w:rPr>
              <w:t>股东大会</w:t>
            </w:r>
            <w:r>
              <w:rPr>
                <w:spacing w:val="-1"/>
                <w:sz w:val="22"/>
              </w:rPr>
              <w:t>决议，负责实施限制性股</w:t>
            </w:r>
          </w:p>
          <w:p>
            <w:pPr>
              <w:pStyle w:val="TableParagraph"/>
              <w:spacing w:line="226" w:lineRule="exact"/>
              <w:rPr>
                <w:sz w:val="22"/>
              </w:rPr>
            </w:pPr>
            <w:r>
              <w:rPr>
                <w:spacing w:val="-1"/>
                <w:sz w:val="22"/>
              </w:rPr>
              <w:t>票的授予、解除限售和回购以及股票期权的授权、行权和注销。</w:t>
            </w:r>
          </w:p>
        </w:tc>
      </w:tr>
      <w:tr>
        <w:trPr>
          <w:trHeight w:val="522" w:hRule="atLeast"/>
        </w:trPr>
        <w:tc>
          <w:tcPr>
            <w:tcW w:w="7246" w:type="dxa"/>
          </w:tcPr>
          <w:p>
            <w:pPr>
              <w:pStyle w:val="TableParagraph"/>
              <w:spacing w:line="272" w:lineRule="exact"/>
              <w:ind w:left="40" w:right="113"/>
              <w:rPr>
                <w:sz w:val="22"/>
              </w:rPr>
            </w:pPr>
            <w:r>
              <w:rPr>
                <w:spacing w:val="-2"/>
                <w:sz w:val="22"/>
              </w:rPr>
              <w:t>上市公司</w:t>
            </w:r>
            <w:r>
              <w:rPr>
                <w:color w:val="FF0000"/>
                <w:spacing w:val="-2"/>
                <w:sz w:val="22"/>
              </w:rPr>
              <w:t>董事会薪酬与考核委员会</w:t>
            </w:r>
            <w:r>
              <w:rPr>
                <w:spacing w:val="-2"/>
                <w:sz w:val="22"/>
              </w:rPr>
              <w:t>应当对限制性股票授予日及期权授予日</w:t>
            </w:r>
            <w:r>
              <w:rPr>
                <w:spacing w:val="-2"/>
                <w:sz w:val="22"/>
              </w:rPr>
              <w:t>激励对象名单进行核实并发表意见。</w:t>
            </w:r>
          </w:p>
        </w:tc>
        <w:tc>
          <w:tcPr>
            <w:tcW w:w="7246" w:type="dxa"/>
          </w:tcPr>
          <w:p>
            <w:pPr>
              <w:pStyle w:val="TableParagraph"/>
              <w:spacing w:line="272" w:lineRule="exact"/>
              <w:ind w:right="114"/>
              <w:rPr>
                <w:sz w:val="22"/>
              </w:rPr>
            </w:pPr>
            <w:r>
              <w:rPr>
                <w:spacing w:val="-2"/>
                <w:sz w:val="22"/>
              </w:rPr>
              <w:t>上市公司</w:t>
            </w:r>
            <w:r>
              <w:rPr>
                <w:color w:val="FF0000"/>
                <w:spacing w:val="-2"/>
                <w:sz w:val="22"/>
              </w:rPr>
              <w:t>监事会</w:t>
            </w:r>
            <w:r>
              <w:rPr>
                <w:spacing w:val="-2"/>
                <w:sz w:val="22"/>
              </w:rPr>
              <w:t>应当对限制性股票授予日及期权授予日激励对象名单进行</w:t>
            </w:r>
            <w:r>
              <w:rPr>
                <w:spacing w:val="-2"/>
                <w:sz w:val="22"/>
              </w:rPr>
              <w:t>核实并发表意见。</w:t>
            </w:r>
          </w:p>
        </w:tc>
      </w:tr>
      <w:tr>
        <w:trPr>
          <w:trHeight w:val="771" w:hRule="atLeast"/>
        </w:trPr>
        <w:tc>
          <w:tcPr>
            <w:tcW w:w="7246" w:type="dxa"/>
          </w:tcPr>
          <w:p>
            <w:pPr>
              <w:pStyle w:val="TableParagraph"/>
              <w:spacing w:line="230" w:lineRule="auto"/>
              <w:ind w:left="40"/>
              <w:rPr>
                <w:sz w:val="22"/>
              </w:rPr>
            </w:pPr>
            <w:r>
              <w:rPr>
                <w:spacing w:val="8"/>
                <w:sz w:val="22"/>
              </w:rPr>
              <w:t>第四十一条 上市公司授予权益与回购限制性股票、激励对象行使权益</w:t>
            </w:r>
            <w:r>
              <w:rPr>
                <w:spacing w:val="-1"/>
                <w:sz w:val="22"/>
              </w:rPr>
              <w:t>前，上市公司应当向证券交易所提出申请，经证券交易所确认后，由证券</w:t>
            </w:r>
          </w:p>
          <w:p>
            <w:pPr>
              <w:pStyle w:val="TableParagraph"/>
              <w:spacing w:line="222" w:lineRule="exact"/>
              <w:ind w:left="40"/>
              <w:rPr>
                <w:sz w:val="22"/>
              </w:rPr>
            </w:pPr>
            <w:r>
              <w:rPr>
                <w:spacing w:val="-1"/>
                <w:sz w:val="22"/>
              </w:rPr>
              <w:t>登记结算机构办理登记结算事宜。</w:t>
            </w:r>
          </w:p>
        </w:tc>
        <w:tc>
          <w:tcPr>
            <w:tcW w:w="7246" w:type="dxa"/>
          </w:tcPr>
          <w:p>
            <w:pPr>
              <w:pStyle w:val="TableParagraph"/>
              <w:spacing w:line="230" w:lineRule="auto"/>
              <w:ind w:right="114"/>
              <w:rPr>
                <w:sz w:val="22"/>
              </w:rPr>
            </w:pPr>
            <w:r>
              <w:rPr>
                <w:sz w:val="22"/>
              </w:rPr>
              <w:t>第四十三条 上市公司授予权益与回购限制性股票、激励对象行使权益</w:t>
            </w:r>
            <w:r>
              <w:rPr>
                <w:spacing w:val="40"/>
                <w:sz w:val="22"/>
              </w:rPr>
              <w:t> </w:t>
            </w:r>
            <w:r>
              <w:rPr>
                <w:spacing w:val="-2"/>
                <w:sz w:val="22"/>
              </w:rPr>
              <w:t>前，上市公司应当向证券交易所提出申请，经证券交易所确认后，由证券</w:t>
            </w:r>
          </w:p>
          <w:p>
            <w:pPr>
              <w:pStyle w:val="TableParagraph"/>
              <w:spacing w:line="222" w:lineRule="exact"/>
              <w:rPr>
                <w:sz w:val="22"/>
              </w:rPr>
            </w:pPr>
            <w:r>
              <w:rPr>
                <w:spacing w:val="-1"/>
                <w:sz w:val="22"/>
              </w:rPr>
              <w:t>登记结算机构办理登记结算事宜。</w:t>
            </w:r>
          </w:p>
        </w:tc>
      </w:tr>
      <w:tr>
        <w:trPr>
          <w:trHeight w:val="1607" w:hRule="atLeast"/>
        </w:trPr>
        <w:tc>
          <w:tcPr>
            <w:tcW w:w="7246" w:type="dxa"/>
          </w:tcPr>
          <w:p>
            <w:pPr>
              <w:pStyle w:val="TableParagraph"/>
              <w:spacing w:line="230" w:lineRule="auto" w:before="7"/>
              <w:ind w:left="40"/>
              <w:jc w:val="both"/>
              <w:rPr>
                <w:sz w:val="22"/>
              </w:rPr>
            </w:pPr>
            <w:r>
              <w:rPr>
                <w:sz w:val="22"/>
              </w:rPr>
              <w:t>第四十二条 股权激励计划经</w:t>
            </w:r>
            <w:r>
              <w:rPr>
                <w:color w:val="FF0000"/>
                <w:sz w:val="22"/>
              </w:rPr>
              <w:t>股东会</w:t>
            </w:r>
            <w:r>
              <w:rPr>
                <w:sz w:val="22"/>
              </w:rPr>
              <w:t>审议通过后，上市公司应当在 60 日</w:t>
            </w:r>
            <w:r>
              <w:rPr>
                <w:spacing w:val="-1"/>
                <w:sz w:val="22"/>
              </w:rPr>
              <w:t>内授予权益并完成公告、登记；有获授权益条件的，应当在条件成就后 </w:t>
            </w:r>
            <w:r>
              <w:rPr>
                <w:sz w:val="22"/>
              </w:rPr>
              <w:t>60日内授出权益并完成公告、登记。上市公司未能在60</w:t>
            </w:r>
            <w:r>
              <w:rPr>
                <w:spacing w:val="2"/>
                <w:sz w:val="22"/>
              </w:rPr>
              <w:t> 日内完成上述工作</w:t>
            </w:r>
            <w:r>
              <w:rPr>
                <w:spacing w:val="-2"/>
                <w:sz w:val="22"/>
              </w:rPr>
              <w:t>的，应当及时披露未完成的原因，并宣告终止实施股权激励，自公告之日</w:t>
            </w:r>
            <w:r>
              <w:rPr>
                <w:spacing w:val="9"/>
                <w:sz w:val="22"/>
              </w:rPr>
              <w:t>起 </w:t>
            </w:r>
            <w:r>
              <w:rPr>
                <w:sz w:val="22"/>
              </w:rPr>
              <w:t>3</w:t>
            </w:r>
            <w:r>
              <w:rPr>
                <w:spacing w:val="-1"/>
                <w:sz w:val="22"/>
              </w:rPr>
              <w:t> 个月内不得再次审议股权激励计划。根据本办法规定上市公司不得授</w:t>
            </w:r>
          </w:p>
          <w:p>
            <w:pPr>
              <w:pStyle w:val="TableParagraph"/>
              <w:spacing w:line="227" w:lineRule="exact"/>
              <w:ind w:left="40"/>
              <w:jc w:val="both"/>
              <w:rPr>
                <w:sz w:val="22"/>
              </w:rPr>
            </w:pPr>
            <w:r>
              <w:rPr>
                <w:sz w:val="22"/>
              </w:rPr>
              <w:t>出权益的期间不计算在 60</w:t>
            </w:r>
            <w:r>
              <w:rPr>
                <w:spacing w:val="-1"/>
                <w:sz w:val="22"/>
              </w:rPr>
              <w:t> 日内。</w:t>
            </w:r>
          </w:p>
        </w:tc>
        <w:tc>
          <w:tcPr>
            <w:tcW w:w="7246" w:type="dxa"/>
          </w:tcPr>
          <w:p>
            <w:pPr>
              <w:pStyle w:val="TableParagraph"/>
              <w:spacing w:line="230" w:lineRule="auto" w:before="7"/>
              <w:ind w:right="102"/>
              <w:rPr>
                <w:sz w:val="22"/>
              </w:rPr>
            </w:pPr>
            <w:r>
              <w:rPr>
                <w:sz w:val="22"/>
              </w:rPr>
              <w:t>第四十四条 股权激励计划经</w:t>
            </w:r>
            <w:r>
              <w:rPr>
                <w:color w:val="FF0000"/>
                <w:sz w:val="22"/>
              </w:rPr>
              <w:t>股东大会</w:t>
            </w:r>
            <w:r>
              <w:rPr>
                <w:sz w:val="22"/>
              </w:rPr>
              <w:t>审议通过后，上市公司应当在60 日</w:t>
            </w:r>
            <w:r>
              <w:rPr>
                <w:spacing w:val="-2"/>
                <w:sz w:val="22"/>
              </w:rPr>
              <w:t>内授予权益并完成公告、登记；有获授权益条件的，应当在条件成就后60</w:t>
            </w:r>
            <w:r>
              <w:rPr>
                <w:sz w:val="22"/>
              </w:rPr>
              <w:t>日内授出权益并完成公告、登记。上市公司未能在60 日内完成上述工作</w:t>
            </w:r>
            <w:r>
              <w:rPr>
                <w:spacing w:val="-2"/>
                <w:sz w:val="22"/>
              </w:rPr>
              <w:t>的，应当及时披露未完成的原因，并宣告终止实施股权激励，自公告之日</w:t>
            </w:r>
            <w:r>
              <w:rPr>
                <w:sz w:val="22"/>
              </w:rPr>
              <w:t>起3</w:t>
            </w:r>
            <w:r>
              <w:rPr>
                <w:spacing w:val="-1"/>
                <w:sz w:val="22"/>
              </w:rPr>
              <w:t> 个月内不得再次审议股权激励计划。根据本办法规定上市公司不得授</w:t>
            </w:r>
          </w:p>
          <w:p>
            <w:pPr>
              <w:pStyle w:val="TableParagraph"/>
              <w:spacing w:line="227" w:lineRule="exact"/>
              <w:rPr>
                <w:sz w:val="22"/>
              </w:rPr>
            </w:pPr>
            <w:r>
              <w:rPr>
                <w:sz w:val="22"/>
              </w:rPr>
              <w:t>出权益的期间不计算在60</w:t>
            </w:r>
            <w:r>
              <w:rPr>
                <w:spacing w:val="-1"/>
                <w:sz w:val="22"/>
              </w:rPr>
              <w:t> 日内。</w:t>
            </w:r>
          </w:p>
        </w:tc>
      </w:tr>
      <w:tr>
        <w:trPr>
          <w:trHeight w:val="522" w:hRule="atLeast"/>
        </w:trPr>
        <w:tc>
          <w:tcPr>
            <w:tcW w:w="7246" w:type="dxa"/>
          </w:tcPr>
          <w:p>
            <w:pPr>
              <w:pStyle w:val="TableParagraph"/>
              <w:spacing w:line="270" w:lineRule="exact"/>
              <w:ind w:left="40" w:right="214"/>
              <w:rPr>
                <w:sz w:val="22"/>
              </w:rPr>
            </w:pPr>
            <w:r>
              <w:rPr>
                <w:sz w:val="22"/>
              </w:rPr>
              <w:t>第四十三条 上市公司应当按照证券登记结算机构的业务规则，在证券登</w:t>
            </w:r>
            <w:r>
              <w:rPr>
                <w:spacing w:val="-2"/>
                <w:sz w:val="22"/>
              </w:rPr>
              <w:t>记结算机构开设证券账户，用于股权激励的实施。</w:t>
            </w:r>
          </w:p>
        </w:tc>
        <w:tc>
          <w:tcPr>
            <w:tcW w:w="7246" w:type="dxa"/>
          </w:tcPr>
          <w:p>
            <w:pPr>
              <w:pStyle w:val="TableParagraph"/>
              <w:spacing w:line="270" w:lineRule="exact"/>
              <w:ind w:right="212"/>
              <w:rPr>
                <w:sz w:val="22"/>
              </w:rPr>
            </w:pPr>
            <w:r>
              <w:rPr>
                <w:sz w:val="22"/>
              </w:rPr>
              <w:t>第四十五条 上市公司应当按照证券登记结算机构的业务规则，在证券登</w:t>
            </w:r>
            <w:r>
              <w:rPr>
                <w:spacing w:val="-2"/>
                <w:sz w:val="22"/>
              </w:rPr>
              <w:t>记结算机构开设证券账户，用于股权激励的实施。</w:t>
            </w:r>
          </w:p>
        </w:tc>
      </w:tr>
      <w:tr>
        <w:trPr>
          <w:trHeight w:val="252" w:hRule="atLeast"/>
        </w:trPr>
        <w:tc>
          <w:tcPr>
            <w:tcW w:w="7246" w:type="dxa"/>
          </w:tcPr>
          <w:p>
            <w:pPr>
              <w:pStyle w:val="TableParagraph"/>
              <w:spacing w:line="233" w:lineRule="exact"/>
              <w:ind w:left="40"/>
              <w:rPr>
                <w:sz w:val="22"/>
              </w:rPr>
            </w:pPr>
            <w:r>
              <w:rPr>
                <w:spacing w:val="-1"/>
                <w:sz w:val="22"/>
              </w:rPr>
              <w:t>激励对象为外籍员工的，可以向证券登记结算机构申请开立证券账户。</w:t>
            </w:r>
          </w:p>
        </w:tc>
        <w:tc>
          <w:tcPr>
            <w:tcW w:w="7246" w:type="dxa"/>
          </w:tcPr>
          <w:p>
            <w:pPr>
              <w:pStyle w:val="TableParagraph"/>
              <w:spacing w:line="233" w:lineRule="exact"/>
              <w:rPr>
                <w:sz w:val="22"/>
              </w:rPr>
            </w:pPr>
            <w:r>
              <w:rPr>
                <w:spacing w:val="-1"/>
                <w:sz w:val="22"/>
              </w:rPr>
              <w:t>激励对象为外籍员工的，可以向证券登记结算机构申请开立证券账户。</w:t>
            </w:r>
          </w:p>
        </w:tc>
      </w:tr>
      <w:tr>
        <w:trPr>
          <w:trHeight w:val="270" w:hRule="atLeast"/>
        </w:trPr>
        <w:tc>
          <w:tcPr>
            <w:tcW w:w="7246" w:type="dxa"/>
          </w:tcPr>
          <w:p>
            <w:pPr>
              <w:pStyle w:val="TableParagraph"/>
              <w:spacing w:line="242" w:lineRule="exact" w:before="8"/>
              <w:ind w:left="40"/>
              <w:rPr>
                <w:sz w:val="22"/>
              </w:rPr>
            </w:pPr>
            <w:r>
              <w:rPr>
                <w:spacing w:val="-1"/>
                <w:sz w:val="22"/>
              </w:rPr>
              <w:t>尚未行权的股票期权，以及不得转让的标的股票，应当予以锁定。</w:t>
            </w:r>
          </w:p>
        </w:tc>
        <w:tc>
          <w:tcPr>
            <w:tcW w:w="7246" w:type="dxa"/>
          </w:tcPr>
          <w:p>
            <w:pPr>
              <w:pStyle w:val="TableParagraph"/>
              <w:spacing w:line="242" w:lineRule="exact" w:before="8"/>
              <w:rPr>
                <w:sz w:val="22"/>
              </w:rPr>
            </w:pPr>
            <w:r>
              <w:rPr>
                <w:spacing w:val="-1"/>
                <w:sz w:val="22"/>
              </w:rPr>
              <w:t>尚未行权的股票期权，以及不得转让的标的股票，应当予以锁定。</w:t>
            </w:r>
          </w:p>
        </w:tc>
      </w:tr>
    </w:tbl>
    <w:p>
      <w:pPr>
        <w:pStyle w:val="TableParagraph"/>
        <w:spacing w:after="0" w:line="242" w:lineRule="exact"/>
        <w:rPr>
          <w:sz w:val="22"/>
        </w:rPr>
        <w:sectPr>
          <w:pgSz w:w="16840" w:h="11910" w:orient="landscape"/>
          <w:pgMar w:top="1340" w:bottom="280" w:left="992" w:right="1133"/>
        </w:sectPr>
      </w:pPr>
    </w:p>
    <w:p>
      <w:pPr>
        <w:pStyle w:val="BodyText"/>
        <w:rPr>
          <w:sz w:val="6"/>
        </w:rPr>
      </w:pPr>
    </w:p>
    <w:tbl>
      <w:tblPr>
        <w:tblW w:w="0" w:type="auto"/>
        <w:jc w:val="left"/>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46"/>
        <w:gridCol w:w="7246"/>
      </w:tblGrid>
      <w:tr>
        <w:trPr>
          <w:trHeight w:val="1064" w:hRule="atLeast"/>
        </w:trPr>
        <w:tc>
          <w:tcPr>
            <w:tcW w:w="7246" w:type="dxa"/>
          </w:tcPr>
          <w:p>
            <w:pPr>
              <w:pStyle w:val="TableParagraph"/>
              <w:spacing w:line="230" w:lineRule="auto" w:before="8"/>
              <w:ind w:left="40"/>
              <w:jc w:val="both"/>
              <w:rPr>
                <w:sz w:val="22"/>
              </w:rPr>
            </w:pPr>
            <w:r>
              <w:rPr>
                <w:sz w:val="22"/>
              </w:rPr>
              <w:t>第四十四条 上市公司在向激励对象授出权益前，董事会应当就股权激励</w:t>
            </w:r>
            <w:r>
              <w:rPr>
                <w:spacing w:val="-2"/>
                <w:sz w:val="22"/>
              </w:rPr>
              <w:t>计划设定的激励对象获授权益的条件是否成就进行审议，</w:t>
            </w:r>
            <w:r>
              <w:rPr>
                <w:color w:val="FF0000"/>
                <w:spacing w:val="-2"/>
                <w:sz w:val="22"/>
              </w:rPr>
              <w:t>董事会薪酬与考</w:t>
            </w:r>
            <w:r>
              <w:rPr>
                <w:color w:val="FF0000"/>
                <w:sz w:val="22"/>
              </w:rPr>
              <w:t>核委员会</w:t>
            </w:r>
            <w:r>
              <w:rPr>
                <w:spacing w:val="-1"/>
                <w:sz w:val="22"/>
              </w:rPr>
              <w:t>应当发表明确意见。律师事务所应当对激励对象获授权益的条件</w:t>
            </w:r>
          </w:p>
          <w:p>
            <w:pPr>
              <w:pStyle w:val="TableParagraph"/>
              <w:spacing w:line="225" w:lineRule="exact"/>
              <w:ind w:left="40"/>
              <w:rPr>
                <w:sz w:val="22"/>
              </w:rPr>
            </w:pPr>
            <w:r>
              <w:rPr>
                <w:spacing w:val="-1"/>
                <w:sz w:val="22"/>
              </w:rPr>
              <w:t>是否成就出具法律意见。</w:t>
            </w:r>
          </w:p>
        </w:tc>
        <w:tc>
          <w:tcPr>
            <w:tcW w:w="7246" w:type="dxa"/>
          </w:tcPr>
          <w:p>
            <w:pPr>
              <w:pStyle w:val="TableParagraph"/>
              <w:spacing w:line="230" w:lineRule="auto" w:before="8"/>
              <w:ind w:right="113"/>
              <w:rPr>
                <w:sz w:val="22"/>
              </w:rPr>
            </w:pPr>
            <w:r>
              <w:rPr>
                <w:sz w:val="22"/>
              </w:rPr>
              <w:t>第四十六条 上市公司在向激励对象授出权益前，董事会应当就股权激励</w:t>
            </w:r>
            <w:r>
              <w:rPr>
                <w:spacing w:val="-2"/>
                <w:sz w:val="22"/>
              </w:rPr>
              <w:t>计划设定的激励对象获授权益的条件是否成就进行审议，</w:t>
            </w:r>
            <w:r>
              <w:rPr>
                <w:color w:val="FF0000"/>
                <w:spacing w:val="-2"/>
                <w:sz w:val="22"/>
              </w:rPr>
              <w:t>独立董事及监事</w:t>
            </w:r>
            <w:r>
              <w:rPr>
                <w:color w:val="FF0000"/>
                <w:sz w:val="22"/>
              </w:rPr>
              <w:t>会</w:t>
            </w:r>
            <w:r>
              <w:rPr>
                <w:spacing w:val="-1"/>
                <w:sz w:val="22"/>
              </w:rPr>
              <w:t>应当同时发表明确意见。律师事务所应当对激励对象获授权益的条件是</w:t>
            </w:r>
          </w:p>
          <w:p>
            <w:pPr>
              <w:pStyle w:val="TableParagraph"/>
              <w:spacing w:line="225" w:lineRule="exact"/>
              <w:rPr>
                <w:sz w:val="22"/>
              </w:rPr>
            </w:pPr>
            <w:r>
              <w:rPr>
                <w:spacing w:val="-1"/>
                <w:sz w:val="22"/>
              </w:rPr>
              <w:t>否成就出具法律意见。</w:t>
            </w:r>
          </w:p>
        </w:tc>
      </w:tr>
      <w:tr>
        <w:trPr>
          <w:trHeight w:val="793" w:hRule="atLeast"/>
        </w:trPr>
        <w:tc>
          <w:tcPr>
            <w:tcW w:w="7246" w:type="dxa"/>
          </w:tcPr>
          <w:p>
            <w:pPr>
              <w:pStyle w:val="TableParagraph"/>
              <w:spacing w:line="228" w:lineRule="auto" w:before="12"/>
              <w:ind w:left="40" w:right="112"/>
              <w:rPr>
                <w:sz w:val="22"/>
              </w:rPr>
            </w:pPr>
            <w:r>
              <w:rPr>
                <w:spacing w:val="-2"/>
                <w:sz w:val="22"/>
              </w:rPr>
              <w:t>上市公司向激励对象授出权益与股权激励计划的安排存在差异时，</w:t>
            </w:r>
            <w:r>
              <w:rPr>
                <w:color w:val="FF0000"/>
                <w:spacing w:val="-2"/>
                <w:sz w:val="22"/>
              </w:rPr>
              <w:t>董事会</w:t>
            </w:r>
            <w:r>
              <w:rPr>
                <w:color w:val="FF0000"/>
                <w:sz w:val="22"/>
              </w:rPr>
              <w:t>薪酬与考核委员会</w:t>
            </w:r>
            <w:r>
              <w:rPr>
                <w:sz w:val="22"/>
              </w:rPr>
              <w:t>、律师事务所、独立财务顾问（如有）</w:t>
            </w:r>
            <w:r>
              <w:rPr>
                <w:spacing w:val="-2"/>
                <w:sz w:val="22"/>
              </w:rPr>
              <w:t>应当同时发表明</w:t>
            </w:r>
          </w:p>
          <w:p>
            <w:pPr>
              <w:pStyle w:val="TableParagraph"/>
              <w:spacing w:line="226" w:lineRule="exact"/>
              <w:ind w:left="40"/>
              <w:rPr>
                <w:sz w:val="22"/>
              </w:rPr>
            </w:pPr>
            <w:r>
              <w:rPr>
                <w:spacing w:val="-3"/>
                <w:sz w:val="22"/>
              </w:rPr>
              <w:t>确意见。</w:t>
            </w:r>
          </w:p>
        </w:tc>
        <w:tc>
          <w:tcPr>
            <w:tcW w:w="7246" w:type="dxa"/>
          </w:tcPr>
          <w:p>
            <w:pPr>
              <w:pStyle w:val="TableParagraph"/>
              <w:spacing w:line="228" w:lineRule="auto" w:before="12"/>
              <w:ind w:right="114"/>
              <w:rPr>
                <w:sz w:val="22"/>
              </w:rPr>
            </w:pPr>
            <w:r>
              <w:rPr>
                <w:spacing w:val="-2"/>
                <w:sz w:val="22"/>
              </w:rPr>
              <w:t>上市公司向激励对象授出权益与股权激励计划的安排存在差异时，</w:t>
            </w:r>
            <w:r>
              <w:rPr>
                <w:color w:val="FF0000"/>
                <w:spacing w:val="-2"/>
                <w:sz w:val="22"/>
              </w:rPr>
              <w:t>独立董</w:t>
            </w:r>
            <w:r>
              <w:rPr>
                <w:color w:val="FF0000"/>
                <w:sz w:val="22"/>
              </w:rPr>
              <w:t>事、监事会（当激励对象发生变化时）</w:t>
            </w:r>
            <w:r>
              <w:rPr>
                <w:sz w:val="22"/>
              </w:rPr>
              <w:t>、律师事务所、独立财务顾问（</w:t>
            </w:r>
            <w:r>
              <w:rPr>
                <w:spacing w:val="-10"/>
                <w:sz w:val="22"/>
              </w:rPr>
              <w:t>如</w:t>
            </w:r>
          </w:p>
          <w:p>
            <w:pPr>
              <w:pStyle w:val="TableParagraph"/>
              <w:spacing w:line="226" w:lineRule="exact"/>
              <w:rPr>
                <w:sz w:val="22"/>
              </w:rPr>
            </w:pPr>
            <w:r>
              <w:rPr>
                <w:sz w:val="22"/>
              </w:rPr>
              <w:t>有）</w:t>
            </w:r>
            <w:r>
              <w:rPr>
                <w:spacing w:val="-1"/>
                <w:sz w:val="22"/>
              </w:rPr>
              <w:t>应当同时发表明确意见。</w:t>
            </w:r>
          </w:p>
        </w:tc>
      </w:tr>
      <w:tr>
        <w:trPr>
          <w:trHeight w:val="1064" w:hRule="atLeast"/>
        </w:trPr>
        <w:tc>
          <w:tcPr>
            <w:tcW w:w="7246" w:type="dxa"/>
          </w:tcPr>
          <w:p>
            <w:pPr>
              <w:pStyle w:val="TableParagraph"/>
              <w:spacing w:line="230" w:lineRule="auto" w:before="10"/>
              <w:ind w:left="40"/>
              <w:jc w:val="both"/>
              <w:rPr>
                <w:sz w:val="22"/>
              </w:rPr>
            </w:pPr>
            <w:r>
              <w:rPr>
                <w:sz w:val="22"/>
              </w:rPr>
              <w:t>第四十五条 激励对象在行使权益前，董事会应当就股权激励计划设定的</w:t>
            </w:r>
            <w:r>
              <w:rPr>
                <w:spacing w:val="-2"/>
                <w:sz w:val="22"/>
              </w:rPr>
              <w:t>激励对象行使权益的条件是否成就进行审议，</w:t>
            </w:r>
            <w:r>
              <w:rPr>
                <w:color w:val="FF0000"/>
                <w:spacing w:val="-2"/>
                <w:sz w:val="22"/>
              </w:rPr>
              <w:t>董事会薪酬与考核委员会</w:t>
            </w:r>
            <w:r>
              <w:rPr>
                <w:spacing w:val="-2"/>
                <w:sz w:val="22"/>
              </w:rPr>
              <w:t>应</w:t>
            </w:r>
            <w:r>
              <w:rPr>
                <w:spacing w:val="-1"/>
                <w:sz w:val="22"/>
              </w:rPr>
              <w:t>当发表明确意见。律师事务所应当对激励对象行使权益的条件是否成就出</w:t>
            </w:r>
          </w:p>
          <w:p>
            <w:pPr>
              <w:pStyle w:val="TableParagraph"/>
              <w:spacing w:line="223" w:lineRule="exact"/>
              <w:ind w:left="40"/>
              <w:rPr>
                <w:sz w:val="22"/>
              </w:rPr>
            </w:pPr>
            <w:r>
              <w:rPr>
                <w:spacing w:val="-2"/>
                <w:sz w:val="22"/>
              </w:rPr>
              <w:t>具法律意见。</w:t>
            </w:r>
          </w:p>
        </w:tc>
        <w:tc>
          <w:tcPr>
            <w:tcW w:w="7246" w:type="dxa"/>
          </w:tcPr>
          <w:p>
            <w:pPr>
              <w:pStyle w:val="TableParagraph"/>
              <w:spacing w:line="230" w:lineRule="auto" w:before="10"/>
              <w:ind w:right="114"/>
              <w:rPr>
                <w:sz w:val="22"/>
              </w:rPr>
            </w:pPr>
            <w:r>
              <w:rPr>
                <w:sz w:val="22"/>
              </w:rPr>
              <w:t>第四十七条 激励对象在行使权益前，董事会应当就股权激励计划设定的</w:t>
            </w:r>
            <w:r>
              <w:rPr>
                <w:spacing w:val="-2"/>
                <w:sz w:val="22"/>
              </w:rPr>
              <w:t>激励对象行使权益的条件是否成就进行审议，</w:t>
            </w:r>
            <w:r>
              <w:rPr>
                <w:color w:val="FF0000"/>
                <w:spacing w:val="-2"/>
                <w:sz w:val="22"/>
              </w:rPr>
              <w:t>独立董事及监事会</w:t>
            </w:r>
            <w:r>
              <w:rPr>
                <w:spacing w:val="-2"/>
                <w:sz w:val="22"/>
              </w:rPr>
              <w:t>应当</w:t>
            </w:r>
            <w:r>
              <w:rPr>
                <w:strike/>
                <w:color w:val="FF0000"/>
                <w:spacing w:val="-2"/>
                <w:sz w:val="22"/>
              </w:rPr>
              <w:t>同时</w:t>
            </w:r>
            <w:r>
              <w:rPr>
                <w:strike w:val="0"/>
                <w:spacing w:val="-1"/>
                <w:sz w:val="22"/>
              </w:rPr>
              <w:t>发表明确意见。律师事务所应当对激励对象行使权益的条件是否成就出具</w:t>
            </w:r>
          </w:p>
          <w:p>
            <w:pPr>
              <w:pStyle w:val="TableParagraph"/>
              <w:spacing w:line="223" w:lineRule="exact"/>
              <w:rPr>
                <w:sz w:val="22"/>
              </w:rPr>
            </w:pPr>
            <w:r>
              <w:rPr>
                <w:spacing w:val="-2"/>
                <w:sz w:val="22"/>
              </w:rPr>
              <w:t>法律意见。</w:t>
            </w:r>
          </w:p>
        </w:tc>
      </w:tr>
      <w:tr>
        <w:trPr>
          <w:trHeight w:val="793" w:hRule="atLeast"/>
        </w:trPr>
        <w:tc>
          <w:tcPr>
            <w:tcW w:w="7246" w:type="dxa"/>
          </w:tcPr>
          <w:p>
            <w:pPr>
              <w:pStyle w:val="TableParagraph"/>
              <w:spacing w:line="230" w:lineRule="auto" w:before="7"/>
              <w:ind w:left="40"/>
              <w:rPr>
                <w:sz w:val="22"/>
              </w:rPr>
            </w:pPr>
            <w:r>
              <w:rPr>
                <w:sz w:val="22"/>
              </w:rPr>
              <w:t>第四十六条 因标的股票除权、除息或者其他原因需要调整权益价格或者</w:t>
            </w:r>
            <w:r>
              <w:rPr>
                <w:spacing w:val="-1"/>
                <w:sz w:val="22"/>
              </w:rPr>
              <w:t>数量的，上市公司董事会应当按照股权激励计划规定的原则、方式和程序</w:t>
            </w:r>
          </w:p>
          <w:p>
            <w:pPr>
              <w:pStyle w:val="TableParagraph"/>
              <w:spacing w:line="225" w:lineRule="exact"/>
              <w:ind w:left="40"/>
              <w:rPr>
                <w:sz w:val="22"/>
              </w:rPr>
            </w:pPr>
            <w:r>
              <w:rPr>
                <w:spacing w:val="-2"/>
                <w:sz w:val="22"/>
              </w:rPr>
              <w:t>进行调整。</w:t>
            </w:r>
          </w:p>
        </w:tc>
        <w:tc>
          <w:tcPr>
            <w:tcW w:w="7246" w:type="dxa"/>
          </w:tcPr>
          <w:p>
            <w:pPr>
              <w:pStyle w:val="TableParagraph"/>
              <w:spacing w:line="230" w:lineRule="auto" w:before="7"/>
              <w:ind w:right="113"/>
              <w:rPr>
                <w:sz w:val="22"/>
              </w:rPr>
            </w:pPr>
            <w:r>
              <w:rPr>
                <w:sz w:val="22"/>
              </w:rPr>
              <w:t>第四十八条 因标的股票除权、除息或者其他原因需要调整权益价格或者</w:t>
            </w:r>
            <w:r>
              <w:rPr>
                <w:spacing w:val="-1"/>
                <w:sz w:val="22"/>
              </w:rPr>
              <w:t>数量的，上市公司董事会应当按照股权激励计划规定的原则、方式和程序</w:t>
            </w:r>
          </w:p>
          <w:p>
            <w:pPr>
              <w:pStyle w:val="TableParagraph"/>
              <w:spacing w:line="225" w:lineRule="exact"/>
              <w:rPr>
                <w:sz w:val="22"/>
              </w:rPr>
            </w:pPr>
            <w:r>
              <w:rPr>
                <w:spacing w:val="-2"/>
                <w:sz w:val="22"/>
              </w:rPr>
              <w:t>进行调整。</w:t>
            </w:r>
          </w:p>
        </w:tc>
      </w:tr>
      <w:tr>
        <w:trPr>
          <w:trHeight w:val="522" w:hRule="atLeast"/>
        </w:trPr>
        <w:tc>
          <w:tcPr>
            <w:tcW w:w="7246" w:type="dxa"/>
          </w:tcPr>
          <w:p>
            <w:pPr>
              <w:pStyle w:val="TableParagraph"/>
              <w:spacing w:line="270" w:lineRule="exact"/>
              <w:ind w:left="40" w:right="114"/>
              <w:rPr>
                <w:sz w:val="22"/>
              </w:rPr>
            </w:pPr>
            <w:r>
              <w:rPr>
                <w:spacing w:val="-2"/>
                <w:sz w:val="22"/>
              </w:rPr>
              <w:t>律师事务所应当就上述调整是否符合本办法、公司章程的规定和股权激励</w:t>
            </w:r>
            <w:r>
              <w:rPr>
                <w:spacing w:val="-2"/>
                <w:sz w:val="22"/>
              </w:rPr>
              <w:t>计划的安排出具专业意见。</w:t>
            </w:r>
          </w:p>
        </w:tc>
        <w:tc>
          <w:tcPr>
            <w:tcW w:w="7246" w:type="dxa"/>
          </w:tcPr>
          <w:p>
            <w:pPr>
              <w:pStyle w:val="TableParagraph"/>
              <w:spacing w:line="270" w:lineRule="exact"/>
              <w:ind w:right="114"/>
              <w:rPr>
                <w:sz w:val="22"/>
              </w:rPr>
            </w:pPr>
            <w:r>
              <w:rPr>
                <w:spacing w:val="-2"/>
                <w:sz w:val="22"/>
              </w:rPr>
              <w:t>律师事务所应当就上述调整是否符合本办法、公司章程的规定和股权激励</w:t>
            </w:r>
            <w:r>
              <w:rPr>
                <w:spacing w:val="-2"/>
                <w:sz w:val="22"/>
              </w:rPr>
              <w:t>计划的安排出具专业意见。</w:t>
            </w:r>
          </w:p>
        </w:tc>
      </w:tr>
      <w:tr>
        <w:trPr>
          <w:trHeight w:val="775" w:hRule="atLeast"/>
        </w:trPr>
        <w:tc>
          <w:tcPr>
            <w:tcW w:w="7246" w:type="dxa"/>
          </w:tcPr>
          <w:p>
            <w:pPr>
              <w:pStyle w:val="TableParagraph"/>
              <w:spacing w:line="230" w:lineRule="auto"/>
              <w:ind w:left="40"/>
              <w:rPr>
                <w:sz w:val="22"/>
              </w:rPr>
            </w:pPr>
            <w:r>
              <w:rPr>
                <w:sz w:val="22"/>
              </w:rPr>
              <w:t>第四十七条 分次授出权益的，在每次授出权益前，上市公司应当召开董</w:t>
            </w:r>
            <w:r>
              <w:rPr>
                <w:spacing w:val="-1"/>
                <w:sz w:val="22"/>
              </w:rPr>
              <w:t>事会，按照股权激励计划的内容及首次授出权益时确定的原则，决定授出</w:t>
            </w:r>
          </w:p>
          <w:p>
            <w:pPr>
              <w:pStyle w:val="TableParagraph"/>
              <w:spacing w:line="225" w:lineRule="exact"/>
              <w:ind w:left="40"/>
              <w:rPr>
                <w:sz w:val="22"/>
              </w:rPr>
            </w:pPr>
            <w:r>
              <w:rPr>
                <w:spacing w:val="-1"/>
                <w:sz w:val="22"/>
              </w:rPr>
              <w:t>的权益价格、行使权益安排等内容。</w:t>
            </w:r>
          </w:p>
        </w:tc>
        <w:tc>
          <w:tcPr>
            <w:tcW w:w="7246" w:type="dxa"/>
          </w:tcPr>
          <w:p>
            <w:pPr>
              <w:pStyle w:val="TableParagraph"/>
              <w:spacing w:line="230" w:lineRule="auto"/>
              <w:ind w:right="113"/>
              <w:rPr>
                <w:sz w:val="22"/>
              </w:rPr>
            </w:pPr>
            <w:r>
              <w:rPr>
                <w:sz w:val="22"/>
              </w:rPr>
              <w:t>第四十九条 分次授出权益的，在每次授出权益前，上市公司应当召开董</w:t>
            </w:r>
            <w:r>
              <w:rPr>
                <w:spacing w:val="-1"/>
                <w:sz w:val="22"/>
              </w:rPr>
              <w:t>事会，按照股权激励计划的内容及首次授出权益时确定的原则，决定授出</w:t>
            </w:r>
          </w:p>
          <w:p>
            <w:pPr>
              <w:pStyle w:val="TableParagraph"/>
              <w:spacing w:line="225" w:lineRule="exact"/>
              <w:rPr>
                <w:sz w:val="22"/>
              </w:rPr>
            </w:pPr>
            <w:r>
              <w:rPr>
                <w:spacing w:val="-1"/>
                <w:sz w:val="22"/>
              </w:rPr>
              <w:t>的权益价格、行使权益安排等内容。</w:t>
            </w:r>
          </w:p>
        </w:tc>
      </w:tr>
      <w:tr>
        <w:trPr>
          <w:trHeight w:val="522" w:hRule="atLeast"/>
        </w:trPr>
        <w:tc>
          <w:tcPr>
            <w:tcW w:w="7246" w:type="dxa"/>
          </w:tcPr>
          <w:p>
            <w:pPr>
              <w:pStyle w:val="TableParagraph"/>
              <w:spacing w:line="268" w:lineRule="exact"/>
              <w:ind w:left="40" w:right="1"/>
              <w:rPr>
                <w:sz w:val="22"/>
              </w:rPr>
            </w:pPr>
            <w:r>
              <w:rPr>
                <w:spacing w:val="-2"/>
                <w:sz w:val="22"/>
              </w:rPr>
              <w:t>当次授予权益的条件未成就时，上市公司不得向激励对象授予权益，未授</w:t>
            </w:r>
            <w:r>
              <w:rPr>
                <w:spacing w:val="-2"/>
                <w:sz w:val="22"/>
              </w:rPr>
              <w:t>予的权益也不得递延下期授予。</w:t>
            </w:r>
          </w:p>
        </w:tc>
        <w:tc>
          <w:tcPr>
            <w:tcW w:w="7246" w:type="dxa"/>
          </w:tcPr>
          <w:p>
            <w:pPr>
              <w:pStyle w:val="TableParagraph"/>
              <w:spacing w:line="268" w:lineRule="exact"/>
              <w:ind w:right="114"/>
              <w:rPr>
                <w:sz w:val="22"/>
              </w:rPr>
            </w:pPr>
            <w:r>
              <w:rPr>
                <w:spacing w:val="-2"/>
                <w:sz w:val="22"/>
              </w:rPr>
              <w:t>当次授予权益的条件未成就时，上市公司不得向激励对象授予权益，未授</w:t>
            </w:r>
            <w:r>
              <w:rPr>
                <w:spacing w:val="-2"/>
                <w:sz w:val="22"/>
              </w:rPr>
              <w:t>予的权益也不得递延下期授予。</w:t>
            </w:r>
          </w:p>
        </w:tc>
      </w:tr>
      <w:tr>
        <w:trPr>
          <w:trHeight w:val="508" w:hRule="atLeast"/>
        </w:trPr>
        <w:tc>
          <w:tcPr>
            <w:tcW w:w="7246" w:type="dxa"/>
          </w:tcPr>
          <w:p>
            <w:pPr>
              <w:pStyle w:val="TableParagraph"/>
              <w:spacing w:line="262" w:lineRule="exact"/>
              <w:ind w:left="40"/>
              <w:rPr>
                <w:sz w:val="22"/>
              </w:rPr>
            </w:pPr>
            <w:r>
              <w:rPr>
                <w:spacing w:val="1"/>
                <w:sz w:val="22"/>
              </w:rPr>
              <w:t>第四十八条 上市公司在</w:t>
            </w:r>
            <w:r>
              <w:rPr>
                <w:color w:val="FF0000"/>
                <w:sz w:val="22"/>
              </w:rPr>
              <w:t>股东会</w:t>
            </w:r>
            <w:r>
              <w:rPr>
                <w:spacing w:val="-1"/>
                <w:sz w:val="22"/>
              </w:rPr>
              <w:t>审议通过股权激励方案之前可对其进行变</w:t>
            </w:r>
          </w:p>
          <w:p>
            <w:pPr>
              <w:pStyle w:val="TableParagraph"/>
              <w:spacing w:line="227" w:lineRule="exact"/>
              <w:ind w:left="40"/>
              <w:rPr>
                <w:sz w:val="22"/>
              </w:rPr>
            </w:pPr>
            <w:r>
              <w:rPr>
                <w:spacing w:val="-1"/>
                <w:sz w:val="22"/>
              </w:rPr>
              <w:t>更。变更需经董事会审议通过。</w:t>
            </w:r>
          </w:p>
        </w:tc>
        <w:tc>
          <w:tcPr>
            <w:tcW w:w="7246" w:type="dxa"/>
          </w:tcPr>
          <w:p>
            <w:pPr>
              <w:pStyle w:val="TableParagraph"/>
              <w:spacing w:line="262" w:lineRule="exact"/>
              <w:rPr>
                <w:sz w:val="22"/>
              </w:rPr>
            </w:pPr>
            <w:r>
              <w:rPr>
                <w:spacing w:val="2"/>
                <w:sz w:val="22"/>
              </w:rPr>
              <w:t>第五十条 上市公司在</w:t>
            </w:r>
            <w:r>
              <w:rPr>
                <w:color w:val="FF0000"/>
                <w:sz w:val="22"/>
              </w:rPr>
              <w:t>股东大会</w:t>
            </w:r>
            <w:r>
              <w:rPr>
                <w:spacing w:val="-1"/>
                <w:sz w:val="22"/>
              </w:rPr>
              <w:t>审议通过股权激励方案之前可对其进行变</w:t>
            </w:r>
          </w:p>
          <w:p>
            <w:pPr>
              <w:pStyle w:val="TableParagraph"/>
              <w:spacing w:line="227" w:lineRule="exact"/>
              <w:rPr>
                <w:sz w:val="22"/>
              </w:rPr>
            </w:pPr>
            <w:r>
              <w:rPr>
                <w:spacing w:val="-1"/>
                <w:sz w:val="22"/>
              </w:rPr>
              <w:t>更。变更需经董事会审议通过。</w:t>
            </w:r>
          </w:p>
        </w:tc>
      </w:tr>
      <w:tr>
        <w:trPr>
          <w:trHeight w:val="522" w:hRule="atLeast"/>
        </w:trPr>
        <w:tc>
          <w:tcPr>
            <w:tcW w:w="7246" w:type="dxa"/>
          </w:tcPr>
          <w:p>
            <w:pPr>
              <w:pStyle w:val="TableParagraph"/>
              <w:spacing w:line="272" w:lineRule="exact"/>
              <w:ind w:left="40" w:right="113"/>
              <w:rPr>
                <w:sz w:val="22"/>
              </w:rPr>
            </w:pPr>
            <w:r>
              <w:rPr>
                <w:spacing w:val="-2"/>
                <w:sz w:val="22"/>
              </w:rPr>
              <w:t>上市公司对已通过</w:t>
            </w:r>
            <w:r>
              <w:rPr>
                <w:color w:val="FF0000"/>
                <w:spacing w:val="-2"/>
                <w:sz w:val="22"/>
              </w:rPr>
              <w:t>股东会</w:t>
            </w:r>
            <w:r>
              <w:rPr>
                <w:spacing w:val="-2"/>
                <w:sz w:val="22"/>
              </w:rPr>
              <w:t>审议的股权激励方案进行变更的，应当及时公告</w:t>
            </w:r>
            <w:r>
              <w:rPr>
                <w:spacing w:val="-2"/>
                <w:sz w:val="22"/>
              </w:rPr>
              <w:t>并提交</w:t>
            </w:r>
            <w:r>
              <w:rPr>
                <w:color w:val="FF0000"/>
                <w:spacing w:val="-2"/>
                <w:sz w:val="22"/>
              </w:rPr>
              <w:t>股东会</w:t>
            </w:r>
            <w:r>
              <w:rPr>
                <w:spacing w:val="-2"/>
                <w:sz w:val="22"/>
              </w:rPr>
              <w:t>审议，且不得包括下列情形：</w:t>
            </w:r>
          </w:p>
        </w:tc>
        <w:tc>
          <w:tcPr>
            <w:tcW w:w="7246" w:type="dxa"/>
          </w:tcPr>
          <w:p>
            <w:pPr>
              <w:pStyle w:val="TableParagraph"/>
              <w:spacing w:line="272" w:lineRule="exact"/>
              <w:ind w:right="113"/>
              <w:rPr>
                <w:sz w:val="22"/>
              </w:rPr>
            </w:pPr>
            <w:r>
              <w:rPr>
                <w:spacing w:val="-2"/>
                <w:sz w:val="22"/>
              </w:rPr>
              <w:t>上市公司对已通过</w:t>
            </w:r>
            <w:r>
              <w:rPr>
                <w:color w:val="FF0000"/>
                <w:spacing w:val="-2"/>
                <w:sz w:val="22"/>
              </w:rPr>
              <w:t>股东大会</w:t>
            </w:r>
            <w:r>
              <w:rPr>
                <w:spacing w:val="-2"/>
                <w:sz w:val="22"/>
              </w:rPr>
              <w:t>审议的股权激励方案进行变更的，应当及时公</w:t>
            </w:r>
            <w:r>
              <w:rPr>
                <w:spacing w:val="-2"/>
                <w:sz w:val="22"/>
              </w:rPr>
              <w:t>告并提交</w:t>
            </w:r>
            <w:r>
              <w:rPr>
                <w:color w:val="FF0000"/>
                <w:spacing w:val="-2"/>
                <w:sz w:val="22"/>
              </w:rPr>
              <w:t>股东大会</w:t>
            </w:r>
            <w:r>
              <w:rPr>
                <w:spacing w:val="-2"/>
                <w:sz w:val="22"/>
              </w:rPr>
              <w:t>审议，且不得包括下列情形：</w:t>
            </w:r>
          </w:p>
        </w:tc>
      </w:tr>
      <w:tr>
        <w:trPr>
          <w:trHeight w:val="248" w:hRule="atLeast"/>
        </w:trPr>
        <w:tc>
          <w:tcPr>
            <w:tcW w:w="7246" w:type="dxa"/>
          </w:tcPr>
          <w:p>
            <w:pPr>
              <w:pStyle w:val="TableParagraph"/>
              <w:spacing w:line="229" w:lineRule="exact"/>
              <w:ind w:left="40"/>
              <w:rPr>
                <w:sz w:val="22"/>
              </w:rPr>
            </w:pPr>
            <w:r>
              <w:rPr>
                <w:sz w:val="22"/>
              </w:rPr>
              <w:t>（一）</w:t>
            </w:r>
            <w:r>
              <w:rPr>
                <w:spacing w:val="-1"/>
                <w:sz w:val="22"/>
              </w:rPr>
              <w:t>导致加速行权或提前解除限售的情形；</w:t>
            </w:r>
          </w:p>
        </w:tc>
        <w:tc>
          <w:tcPr>
            <w:tcW w:w="7246" w:type="dxa"/>
          </w:tcPr>
          <w:p>
            <w:pPr>
              <w:pStyle w:val="TableParagraph"/>
              <w:spacing w:line="229" w:lineRule="exact"/>
              <w:rPr>
                <w:sz w:val="22"/>
              </w:rPr>
            </w:pPr>
            <w:r>
              <w:rPr>
                <w:sz w:val="22"/>
              </w:rPr>
              <w:t>（一）</w:t>
            </w:r>
            <w:r>
              <w:rPr>
                <w:spacing w:val="-1"/>
                <w:sz w:val="22"/>
              </w:rPr>
              <w:t>导致加速行权或提前解除限售的情形；</w:t>
            </w:r>
          </w:p>
        </w:tc>
      </w:tr>
      <w:tr>
        <w:trPr>
          <w:trHeight w:val="270" w:hRule="atLeast"/>
        </w:trPr>
        <w:tc>
          <w:tcPr>
            <w:tcW w:w="7246" w:type="dxa"/>
          </w:tcPr>
          <w:p>
            <w:pPr>
              <w:pStyle w:val="TableParagraph"/>
              <w:spacing w:line="242" w:lineRule="exact" w:before="8"/>
              <w:ind w:left="40"/>
              <w:rPr>
                <w:sz w:val="22"/>
              </w:rPr>
            </w:pPr>
            <w:r>
              <w:rPr>
                <w:sz w:val="22"/>
              </w:rPr>
              <w:t>（二）</w:t>
            </w:r>
            <w:r>
              <w:rPr>
                <w:spacing w:val="-1"/>
                <w:sz w:val="22"/>
              </w:rPr>
              <w:t>降低行权价格或授予价格的情形。</w:t>
            </w:r>
          </w:p>
        </w:tc>
        <w:tc>
          <w:tcPr>
            <w:tcW w:w="7246" w:type="dxa"/>
          </w:tcPr>
          <w:p>
            <w:pPr>
              <w:pStyle w:val="TableParagraph"/>
              <w:spacing w:line="242" w:lineRule="exact" w:before="8"/>
              <w:rPr>
                <w:sz w:val="22"/>
              </w:rPr>
            </w:pPr>
            <w:r>
              <w:rPr>
                <w:sz w:val="22"/>
              </w:rPr>
              <w:t>（二）</w:t>
            </w:r>
            <w:r>
              <w:rPr>
                <w:spacing w:val="-1"/>
                <w:sz w:val="22"/>
              </w:rPr>
              <w:t>降低行权价格或授予价格的情形。</w:t>
            </w:r>
          </w:p>
        </w:tc>
      </w:tr>
      <w:tr>
        <w:trPr>
          <w:trHeight w:val="1064" w:hRule="atLeast"/>
        </w:trPr>
        <w:tc>
          <w:tcPr>
            <w:tcW w:w="7246" w:type="dxa"/>
          </w:tcPr>
          <w:p>
            <w:pPr>
              <w:pStyle w:val="TableParagraph"/>
              <w:spacing w:line="230" w:lineRule="auto" w:before="10"/>
              <w:ind w:left="40"/>
              <w:jc w:val="both"/>
              <w:rPr>
                <w:sz w:val="22"/>
              </w:rPr>
            </w:pPr>
            <w:r>
              <w:rPr>
                <w:spacing w:val="-2"/>
                <w:sz w:val="22"/>
              </w:rPr>
              <w:t>董事会薪酬与考核委员会应当就变更后的方案是否有利于上市公司的持续</w:t>
            </w:r>
            <w:r>
              <w:rPr>
                <w:spacing w:val="-2"/>
                <w:sz w:val="22"/>
              </w:rPr>
              <w:t>发展，是否存在明显损害上市公司及全体股东利益的情形发表独立意见。</w:t>
            </w:r>
            <w:r>
              <w:rPr>
                <w:spacing w:val="-1"/>
                <w:sz w:val="22"/>
              </w:rPr>
              <w:t>律师事务所应当就变更后的方案是否符合本办法及相关法律法规的规定、</w:t>
            </w:r>
          </w:p>
          <w:p>
            <w:pPr>
              <w:pStyle w:val="TableParagraph"/>
              <w:spacing w:line="223" w:lineRule="exact"/>
              <w:ind w:left="40"/>
              <w:rPr>
                <w:sz w:val="22"/>
              </w:rPr>
            </w:pPr>
            <w:r>
              <w:rPr>
                <w:spacing w:val="-1"/>
                <w:sz w:val="22"/>
              </w:rPr>
              <w:t>是否存在明显损害上市公司及全体股东利益的情形发表专业意见。</w:t>
            </w:r>
          </w:p>
        </w:tc>
        <w:tc>
          <w:tcPr>
            <w:tcW w:w="7246" w:type="dxa"/>
          </w:tcPr>
          <w:p>
            <w:pPr>
              <w:pStyle w:val="TableParagraph"/>
              <w:spacing w:line="230" w:lineRule="auto" w:before="10"/>
              <w:ind w:right="114"/>
              <w:jc w:val="both"/>
              <w:rPr>
                <w:sz w:val="22"/>
              </w:rPr>
            </w:pPr>
            <w:r>
              <w:rPr>
                <w:spacing w:val="-2"/>
                <w:sz w:val="22"/>
              </w:rPr>
              <w:t>独立董事、监事会应当就变更后的方案是否有利于上市公司的持续发展，</w:t>
            </w:r>
            <w:r>
              <w:rPr>
                <w:spacing w:val="-2"/>
                <w:sz w:val="22"/>
              </w:rPr>
              <w:t>是否存在明显损害上市公司及全体股东利益的情形发表独立意见。律师事</w:t>
            </w:r>
            <w:r>
              <w:rPr>
                <w:spacing w:val="-1"/>
                <w:sz w:val="22"/>
              </w:rPr>
              <w:t>务所应当就变更后的方案是否符合本办法及相关法律法规的规定、是否存</w:t>
            </w:r>
          </w:p>
          <w:p>
            <w:pPr>
              <w:pStyle w:val="TableParagraph"/>
              <w:spacing w:line="223" w:lineRule="exact"/>
              <w:rPr>
                <w:sz w:val="22"/>
              </w:rPr>
            </w:pPr>
            <w:r>
              <w:rPr>
                <w:spacing w:val="-1"/>
                <w:sz w:val="22"/>
              </w:rPr>
              <w:t>在明显损害上市公司及全体股东利益的情形发表专业意见。</w:t>
            </w:r>
          </w:p>
        </w:tc>
      </w:tr>
      <w:tr>
        <w:trPr>
          <w:trHeight w:val="522" w:hRule="atLeast"/>
        </w:trPr>
        <w:tc>
          <w:tcPr>
            <w:tcW w:w="7246" w:type="dxa"/>
          </w:tcPr>
          <w:p>
            <w:pPr>
              <w:pStyle w:val="TableParagraph"/>
              <w:spacing w:line="272" w:lineRule="exact"/>
              <w:ind w:left="40"/>
              <w:rPr>
                <w:sz w:val="22"/>
              </w:rPr>
            </w:pPr>
            <w:r>
              <w:rPr>
                <w:spacing w:val="1"/>
                <w:sz w:val="22"/>
              </w:rPr>
              <w:t>第四十九条 上市公司在</w:t>
            </w:r>
            <w:r>
              <w:rPr>
                <w:color w:val="FF0000"/>
                <w:sz w:val="22"/>
              </w:rPr>
              <w:t>股东会</w:t>
            </w:r>
            <w:r>
              <w:rPr>
                <w:sz w:val="22"/>
              </w:rPr>
              <w:t>审议股权激励计划之前拟终止实施股权激</w:t>
            </w:r>
            <w:r>
              <w:rPr>
                <w:spacing w:val="-2"/>
                <w:sz w:val="22"/>
              </w:rPr>
              <w:t>励的，需经董事会审议通过。</w:t>
            </w:r>
          </w:p>
        </w:tc>
        <w:tc>
          <w:tcPr>
            <w:tcW w:w="7246" w:type="dxa"/>
          </w:tcPr>
          <w:p>
            <w:pPr>
              <w:pStyle w:val="TableParagraph"/>
              <w:spacing w:line="272" w:lineRule="exact"/>
              <w:ind w:right="212"/>
              <w:rPr>
                <w:sz w:val="22"/>
              </w:rPr>
            </w:pPr>
            <w:r>
              <w:rPr>
                <w:sz w:val="22"/>
              </w:rPr>
              <w:t>第五十一条 上市公司在</w:t>
            </w:r>
            <w:r>
              <w:rPr>
                <w:color w:val="FF0000"/>
                <w:sz w:val="22"/>
              </w:rPr>
              <w:t>股东大会</w:t>
            </w:r>
            <w:r>
              <w:rPr>
                <w:sz w:val="22"/>
              </w:rPr>
              <w:t>审议股权激励计划之前拟终止实施股权</w:t>
            </w:r>
            <w:r>
              <w:rPr>
                <w:spacing w:val="-2"/>
                <w:sz w:val="22"/>
              </w:rPr>
              <w:t>激励的，需经董事会审议通过。</w:t>
            </w:r>
          </w:p>
        </w:tc>
      </w:tr>
    </w:tbl>
    <w:p>
      <w:pPr>
        <w:pStyle w:val="TableParagraph"/>
        <w:spacing w:after="0" w:line="272" w:lineRule="exact"/>
        <w:rPr>
          <w:sz w:val="22"/>
        </w:rPr>
        <w:sectPr>
          <w:pgSz w:w="16840" w:h="11910" w:orient="landscape"/>
          <w:pgMar w:top="1340" w:bottom="280" w:left="992" w:right="1133"/>
        </w:sectPr>
      </w:pPr>
    </w:p>
    <w:p>
      <w:pPr>
        <w:pStyle w:val="BodyText"/>
        <w:rPr>
          <w:sz w:val="6"/>
        </w:rPr>
      </w:pPr>
    </w:p>
    <w:tbl>
      <w:tblPr>
        <w:tblW w:w="0" w:type="auto"/>
        <w:jc w:val="left"/>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46"/>
        <w:gridCol w:w="7246"/>
      </w:tblGrid>
      <w:tr>
        <w:trPr>
          <w:trHeight w:val="522" w:hRule="atLeast"/>
        </w:trPr>
        <w:tc>
          <w:tcPr>
            <w:tcW w:w="7246" w:type="dxa"/>
          </w:tcPr>
          <w:p>
            <w:pPr>
              <w:pStyle w:val="TableParagraph"/>
              <w:spacing w:line="270" w:lineRule="exact"/>
              <w:ind w:left="40" w:right="113"/>
              <w:rPr>
                <w:sz w:val="22"/>
              </w:rPr>
            </w:pPr>
            <w:r>
              <w:rPr>
                <w:spacing w:val="-2"/>
                <w:sz w:val="22"/>
              </w:rPr>
              <w:t>上市公司在</w:t>
            </w:r>
            <w:r>
              <w:rPr>
                <w:color w:val="FF0000"/>
                <w:spacing w:val="-2"/>
                <w:sz w:val="22"/>
              </w:rPr>
              <w:t>股东会</w:t>
            </w:r>
            <w:r>
              <w:rPr>
                <w:spacing w:val="-2"/>
                <w:sz w:val="22"/>
              </w:rPr>
              <w:t>审议通过股权激励计划之后终止实施股权激励的，应当</w:t>
            </w:r>
            <w:r>
              <w:rPr>
                <w:spacing w:val="-2"/>
                <w:sz w:val="22"/>
              </w:rPr>
              <w:t>由</w:t>
            </w:r>
            <w:r>
              <w:rPr>
                <w:color w:val="FF0000"/>
                <w:spacing w:val="-2"/>
                <w:sz w:val="22"/>
              </w:rPr>
              <w:t>股东会</w:t>
            </w:r>
            <w:r>
              <w:rPr>
                <w:spacing w:val="-2"/>
                <w:sz w:val="22"/>
              </w:rPr>
              <w:t>审议决定。</w:t>
            </w:r>
          </w:p>
        </w:tc>
        <w:tc>
          <w:tcPr>
            <w:tcW w:w="7246" w:type="dxa"/>
          </w:tcPr>
          <w:p>
            <w:pPr>
              <w:pStyle w:val="TableParagraph"/>
              <w:spacing w:line="270" w:lineRule="exact"/>
              <w:ind w:right="114"/>
              <w:rPr>
                <w:sz w:val="22"/>
              </w:rPr>
            </w:pPr>
            <w:r>
              <w:rPr>
                <w:spacing w:val="-2"/>
                <w:sz w:val="22"/>
              </w:rPr>
              <w:t>上市公司在</w:t>
            </w:r>
            <w:r>
              <w:rPr>
                <w:color w:val="FF0000"/>
                <w:spacing w:val="-2"/>
                <w:sz w:val="22"/>
              </w:rPr>
              <w:t>股东大会</w:t>
            </w:r>
            <w:r>
              <w:rPr>
                <w:spacing w:val="-2"/>
                <w:sz w:val="22"/>
              </w:rPr>
              <w:t>审议通过股权激励计划之后终止实施股权激励的，应</w:t>
            </w:r>
            <w:r>
              <w:rPr>
                <w:spacing w:val="-2"/>
                <w:sz w:val="22"/>
              </w:rPr>
              <w:t>当由</w:t>
            </w:r>
            <w:r>
              <w:rPr>
                <w:color w:val="FF0000"/>
                <w:spacing w:val="-2"/>
                <w:sz w:val="22"/>
              </w:rPr>
              <w:t>股东大会</w:t>
            </w:r>
            <w:r>
              <w:rPr>
                <w:spacing w:val="-2"/>
                <w:sz w:val="22"/>
              </w:rPr>
              <w:t>审议决定。</w:t>
            </w:r>
          </w:p>
        </w:tc>
      </w:tr>
      <w:tr>
        <w:trPr>
          <w:trHeight w:val="775" w:hRule="atLeast"/>
        </w:trPr>
        <w:tc>
          <w:tcPr>
            <w:tcW w:w="7246" w:type="dxa"/>
          </w:tcPr>
          <w:p>
            <w:pPr>
              <w:pStyle w:val="TableParagraph"/>
              <w:spacing w:line="230" w:lineRule="auto"/>
              <w:ind w:left="40"/>
              <w:rPr>
                <w:sz w:val="22"/>
              </w:rPr>
            </w:pPr>
            <w:r>
              <w:rPr>
                <w:spacing w:val="-2"/>
                <w:sz w:val="22"/>
              </w:rPr>
              <w:t>律师事务所应当就上市公司终止实施激励是否符合本办法及相关法律法规</w:t>
            </w:r>
            <w:r>
              <w:rPr>
                <w:spacing w:val="-1"/>
                <w:sz w:val="22"/>
              </w:rPr>
              <w:t>的规定、是否存在明显损害上市公司及全体股东利益的情形发表专业意见</w:t>
            </w:r>
          </w:p>
          <w:p>
            <w:pPr>
              <w:pStyle w:val="TableParagraph"/>
              <w:spacing w:line="222" w:lineRule="exact"/>
              <w:ind w:left="40"/>
              <w:rPr>
                <w:sz w:val="22"/>
              </w:rPr>
            </w:pPr>
            <w:r>
              <w:rPr>
                <w:spacing w:val="-10"/>
                <w:w w:val="65"/>
                <w:sz w:val="22"/>
              </w:rPr>
              <w:t>o </w:t>
            </w:r>
          </w:p>
        </w:tc>
        <w:tc>
          <w:tcPr>
            <w:tcW w:w="7246" w:type="dxa"/>
          </w:tcPr>
          <w:p>
            <w:pPr>
              <w:pStyle w:val="TableParagraph"/>
              <w:spacing w:line="230" w:lineRule="auto"/>
              <w:ind w:right="113"/>
              <w:rPr>
                <w:sz w:val="22"/>
              </w:rPr>
            </w:pPr>
            <w:r>
              <w:rPr>
                <w:spacing w:val="-2"/>
                <w:sz w:val="22"/>
              </w:rPr>
              <w:t>律师事务所应当就上市公司终止实施激励是否符合本办法及相关法律法规</w:t>
            </w:r>
            <w:r>
              <w:rPr>
                <w:spacing w:val="-1"/>
                <w:sz w:val="22"/>
              </w:rPr>
              <w:t>的规定、是否存在明显损害上市公司及全体股东利益的情形发表专业意见</w:t>
            </w:r>
          </w:p>
          <w:p>
            <w:pPr>
              <w:pStyle w:val="TableParagraph"/>
              <w:spacing w:line="222" w:lineRule="exact"/>
              <w:rPr>
                <w:sz w:val="22"/>
              </w:rPr>
            </w:pPr>
            <w:r>
              <w:rPr>
                <w:spacing w:val="-10"/>
                <w:w w:val="65"/>
                <w:sz w:val="22"/>
              </w:rPr>
              <w:t>o </w:t>
            </w:r>
          </w:p>
        </w:tc>
      </w:tr>
      <w:tr>
        <w:trPr>
          <w:trHeight w:val="793" w:hRule="atLeast"/>
        </w:trPr>
        <w:tc>
          <w:tcPr>
            <w:tcW w:w="7246" w:type="dxa"/>
          </w:tcPr>
          <w:p>
            <w:pPr>
              <w:pStyle w:val="TableParagraph"/>
              <w:spacing w:line="272" w:lineRule="exact"/>
              <w:ind w:left="40"/>
              <w:jc w:val="both"/>
              <w:rPr>
                <w:sz w:val="22"/>
              </w:rPr>
            </w:pPr>
            <w:r>
              <w:rPr>
                <w:spacing w:val="9"/>
                <w:sz w:val="22"/>
              </w:rPr>
              <w:t>第五十条 上市公司</w:t>
            </w:r>
            <w:r>
              <w:rPr>
                <w:color w:val="FF0000"/>
                <w:spacing w:val="16"/>
                <w:sz w:val="22"/>
              </w:rPr>
              <w:t>股东会</w:t>
            </w:r>
            <w:r>
              <w:rPr>
                <w:spacing w:val="15"/>
                <w:sz w:val="22"/>
              </w:rPr>
              <w:t>或董事会审议通过终止实施股权激励计划决</w:t>
            </w:r>
            <w:r>
              <w:rPr>
                <w:sz w:val="22"/>
              </w:rPr>
              <w:t>议，或者</w:t>
            </w:r>
            <w:r>
              <w:rPr>
                <w:color w:val="FF0000"/>
                <w:sz w:val="22"/>
              </w:rPr>
              <w:t>股东会</w:t>
            </w:r>
            <w:r>
              <w:rPr>
                <w:spacing w:val="1"/>
                <w:sz w:val="22"/>
              </w:rPr>
              <w:t>审议未通过股权激励计划的，自决议公告之日起 </w:t>
            </w:r>
            <w:r>
              <w:rPr>
                <w:sz w:val="22"/>
              </w:rPr>
              <w:t>3</w:t>
            </w:r>
            <w:r>
              <w:rPr>
                <w:spacing w:val="13"/>
                <w:sz w:val="22"/>
              </w:rPr>
              <w:t> 个月</w:t>
            </w:r>
            <w:r>
              <w:rPr>
                <w:spacing w:val="-2"/>
                <w:sz w:val="22"/>
              </w:rPr>
              <w:t>内，上市公司不得再次审议股权激励计划。</w:t>
            </w:r>
          </w:p>
        </w:tc>
        <w:tc>
          <w:tcPr>
            <w:tcW w:w="7246" w:type="dxa"/>
          </w:tcPr>
          <w:p>
            <w:pPr>
              <w:pStyle w:val="TableParagraph"/>
              <w:spacing w:line="272" w:lineRule="exact"/>
              <w:ind w:right="114"/>
              <w:rPr>
                <w:sz w:val="22"/>
              </w:rPr>
            </w:pPr>
            <w:r>
              <w:rPr>
                <w:sz w:val="22"/>
              </w:rPr>
              <w:t>第五十二条 上市公司</w:t>
            </w:r>
            <w:r>
              <w:rPr>
                <w:color w:val="FF0000"/>
                <w:sz w:val="22"/>
              </w:rPr>
              <w:t>股东大会</w:t>
            </w:r>
            <w:r>
              <w:rPr>
                <w:sz w:val="22"/>
              </w:rPr>
              <w:t>或董事会审议通过终止实施股权激励计划决议，或者</w:t>
            </w:r>
            <w:r>
              <w:rPr>
                <w:color w:val="FF0000"/>
                <w:sz w:val="22"/>
              </w:rPr>
              <w:t>股东大会</w:t>
            </w:r>
            <w:r>
              <w:rPr>
                <w:sz w:val="22"/>
              </w:rPr>
              <w:t>审议未通过股权激励计划的，自决议公告之日起3</w:t>
            </w:r>
            <w:r>
              <w:rPr>
                <w:spacing w:val="-3"/>
                <w:sz w:val="22"/>
              </w:rPr>
              <w:t> 个</w:t>
            </w:r>
            <w:r>
              <w:rPr>
                <w:spacing w:val="-2"/>
                <w:sz w:val="22"/>
              </w:rPr>
              <w:t>月内，上市公司不得再次审议股权激励计划。</w:t>
            </w:r>
          </w:p>
        </w:tc>
      </w:tr>
      <w:tr>
        <w:trPr>
          <w:trHeight w:val="1313" w:hRule="atLeast"/>
        </w:trPr>
        <w:tc>
          <w:tcPr>
            <w:tcW w:w="7246" w:type="dxa"/>
          </w:tcPr>
          <w:p>
            <w:pPr>
              <w:pStyle w:val="TableParagraph"/>
              <w:spacing w:line="230" w:lineRule="auto"/>
              <w:ind w:left="40"/>
              <w:jc w:val="both"/>
              <w:rPr>
                <w:sz w:val="22"/>
              </w:rPr>
            </w:pPr>
            <w:r>
              <w:rPr>
                <w:color w:val="006FC0"/>
                <w:sz w:val="22"/>
              </w:rPr>
              <w:t>第五十一条 上市公司未在董事会中设置薪酬与考核委员会的，由独立董</w:t>
            </w:r>
            <w:r>
              <w:rPr>
                <w:color w:val="006FC0"/>
                <w:spacing w:val="-2"/>
                <w:sz w:val="22"/>
              </w:rPr>
              <w:t>事专门会议按照本办法第三十六条第二款对激励名单进行审核，按照本办法第四十条第二款对限制性股票授予日及期权授予日激励对象名单进行核</w:t>
            </w:r>
            <w:r>
              <w:rPr>
                <w:color w:val="006FC0"/>
                <w:spacing w:val="-1"/>
                <w:sz w:val="22"/>
              </w:rPr>
              <w:t>实，并按照本办法第三十四条、第四十条第二款、第四十四条、第四十五</w:t>
            </w:r>
          </w:p>
          <w:p>
            <w:pPr>
              <w:pStyle w:val="TableParagraph"/>
              <w:spacing w:line="223" w:lineRule="exact"/>
              <w:ind w:left="40"/>
              <w:rPr>
                <w:sz w:val="22"/>
              </w:rPr>
            </w:pPr>
            <w:r>
              <w:rPr>
                <w:color w:val="006FC0"/>
                <w:spacing w:val="-1"/>
                <w:sz w:val="22"/>
              </w:rPr>
              <w:t>条和第四十八条第三款的规定发表意见。</w:t>
            </w:r>
          </w:p>
        </w:tc>
        <w:tc>
          <w:tcPr>
            <w:tcW w:w="7246" w:type="dxa"/>
          </w:tcPr>
          <w:p>
            <w:pPr>
              <w:pStyle w:val="TableParagraph"/>
              <w:ind w:left="0"/>
              <w:rPr>
                <w:rFonts w:ascii="Times New Roman"/>
                <w:sz w:val="22"/>
              </w:rPr>
            </w:pPr>
          </w:p>
        </w:tc>
      </w:tr>
      <w:tr>
        <w:trPr>
          <w:trHeight w:val="270" w:hRule="atLeast"/>
        </w:trPr>
        <w:tc>
          <w:tcPr>
            <w:tcW w:w="7246" w:type="dxa"/>
          </w:tcPr>
          <w:p>
            <w:pPr>
              <w:pStyle w:val="TableParagraph"/>
              <w:spacing w:line="242" w:lineRule="exact" w:before="8"/>
              <w:ind w:left="35" w:right="1"/>
              <w:jc w:val="center"/>
              <w:rPr>
                <w:sz w:val="22"/>
              </w:rPr>
            </w:pPr>
            <w:r>
              <w:rPr>
                <w:spacing w:val="-1"/>
                <w:sz w:val="22"/>
              </w:rPr>
              <w:t>第六章 信息披露</w:t>
            </w:r>
          </w:p>
        </w:tc>
        <w:tc>
          <w:tcPr>
            <w:tcW w:w="7246" w:type="dxa"/>
          </w:tcPr>
          <w:p>
            <w:pPr>
              <w:pStyle w:val="TableParagraph"/>
              <w:spacing w:line="242" w:lineRule="exact" w:before="8"/>
              <w:ind w:left="35" w:right="4"/>
              <w:jc w:val="center"/>
              <w:rPr>
                <w:sz w:val="22"/>
              </w:rPr>
            </w:pPr>
            <w:r>
              <w:rPr>
                <w:sz w:val="22"/>
              </w:rPr>
              <w:t>第六章 信息披露</w:t>
            </w:r>
          </w:p>
        </w:tc>
      </w:tr>
      <w:tr>
        <w:trPr>
          <w:trHeight w:val="522" w:hRule="atLeast"/>
        </w:trPr>
        <w:tc>
          <w:tcPr>
            <w:tcW w:w="7246" w:type="dxa"/>
          </w:tcPr>
          <w:p>
            <w:pPr>
              <w:pStyle w:val="TableParagraph"/>
              <w:spacing w:line="270" w:lineRule="exact"/>
              <w:ind w:left="40" w:right="214"/>
              <w:rPr>
                <w:sz w:val="22"/>
              </w:rPr>
            </w:pPr>
            <w:r>
              <w:rPr>
                <w:sz w:val="22"/>
              </w:rPr>
              <w:t>第五十二条 上市公司实行股权激励，应当真实、准确、完整、及时、公</w:t>
            </w:r>
            <w:r>
              <w:rPr>
                <w:spacing w:val="-2"/>
                <w:sz w:val="22"/>
              </w:rPr>
              <w:t>平地披露或者提供信息，不得有虚假记载、误导性陈述或者重大遗漏。</w:t>
            </w:r>
          </w:p>
        </w:tc>
        <w:tc>
          <w:tcPr>
            <w:tcW w:w="7246" w:type="dxa"/>
          </w:tcPr>
          <w:p>
            <w:pPr>
              <w:pStyle w:val="TableParagraph"/>
              <w:spacing w:line="270" w:lineRule="exact"/>
              <w:ind w:right="212"/>
              <w:rPr>
                <w:sz w:val="22"/>
              </w:rPr>
            </w:pPr>
            <w:r>
              <w:rPr>
                <w:sz w:val="22"/>
              </w:rPr>
              <w:t>第五十三条 上市公司实行股权激励，应当真实、准确、完整、及时、公</w:t>
            </w:r>
            <w:r>
              <w:rPr>
                <w:spacing w:val="-2"/>
                <w:sz w:val="22"/>
              </w:rPr>
              <w:t>平地披露或者提供信息，不得有虚假记载、误导性陈述或者重大遗漏。</w:t>
            </w:r>
          </w:p>
        </w:tc>
      </w:tr>
      <w:tr>
        <w:trPr>
          <w:trHeight w:val="504" w:hRule="atLeast"/>
        </w:trPr>
        <w:tc>
          <w:tcPr>
            <w:tcW w:w="7246" w:type="dxa"/>
          </w:tcPr>
          <w:p>
            <w:pPr>
              <w:pStyle w:val="TableParagraph"/>
              <w:spacing w:line="260" w:lineRule="exact"/>
              <w:ind w:left="40"/>
              <w:rPr>
                <w:sz w:val="22"/>
              </w:rPr>
            </w:pPr>
            <w:r>
              <w:rPr>
                <w:spacing w:val="-1"/>
                <w:sz w:val="22"/>
              </w:rPr>
              <w:t>第五十三条  上市公司应当在董事会审议通过股权激励计划草案后，及时</w:t>
            </w:r>
          </w:p>
          <w:p>
            <w:pPr>
              <w:pStyle w:val="TableParagraph"/>
              <w:spacing w:line="224" w:lineRule="exact"/>
              <w:ind w:left="40"/>
              <w:rPr>
                <w:sz w:val="22"/>
              </w:rPr>
            </w:pPr>
            <w:r>
              <w:rPr>
                <w:sz w:val="22"/>
              </w:rPr>
              <w:t>公告董事会决议、股权激励计划草案、</w:t>
            </w:r>
            <w:r>
              <w:rPr>
                <w:color w:val="FF0000"/>
                <w:sz w:val="22"/>
              </w:rPr>
              <w:t>董事会薪酬与考核委员会</w:t>
            </w:r>
            <w:r>
              <w:rPr>
                <w:spacing w:val="-4"/>
                <w:sz w:val="22"/>
              </w:rPr>
              <w:t>意见。</w:t>
            </w:r>
          </w:p>
        </w:tc>
        <w:tc>
          <w:tcPr>
            <w:tcW w:w="7246" w:type="dxa"/>
          </w:tcPr>
          <w:p>
            <w:pPr>
              <w:pStyle w:val="TableParagraph"/>
              <w:spacing w:line="260" w:lineRule="exact"/>
              <w:rPr>
                <w:sz w:val="22"/>
              </w:rPr>
            </w:pPr>
            <w:r>
              <w:rPr>
                <w:spacing w:val="-1"/>
                <w:sz w:val="22"/>
              </w:rPr>
              <w:t>第五十四条 上市公司应当在董事会审议通过股权激励计划草案后，及时</w:t>
            </w:r>
          </w:p>
          <w:p>
            <w:pPr>
              <w:pStyle w:val="TableParagraph"/>
              <w:spacing w:line="224" w:lineRule="exact"/>
              <w:rPr>
                <w:sz w:val="22"/>
              </w:rPr>
            </w:pPr>
            <w:r>
              <w:rPr>
                <w:sz w:val="22"/>
              </w:rPr>
              <w:t>公告董事会决议、股权激励计划草案、</w:t>
            </w:r>
            <w:r>
              <w:rPr>
                <w:color w:val="FF0000"/>
                <w:sz w:val="22"/>
              </w:rPr>
              <w:t>独立董事意见及监事会</w:t>
            </w:r>
            <w:r>
              <w:rPr>
                <w:spacing w:val="-4"/>
                <w:sz w:val="22"/>
              </w:rPr>
              <w:t>意见。</w:t>
            </w:r>
          </w:p>
        </w:tc>
      </w:tr>
      <w:tr>
        <w:trPr>
          <w:trHeight w:val="522" w:hRule="atLeast"/>
        </w:trPr>
        <w:tc>
          <w:tcPr>
            <w:tcW w:w="7246" w:type="dxa"/>
          </w:tcPr>
          <w:p>
            <w:pPr>
              <w:pStyle w:val="TableParagraph"/>
              <w:spacing w:line="268" w:lineRule="exact"/>
              <w:ind w:left="40"/>
              <w:rPr>
                <w:sz w:val="22"/>
              </w:rPr>
            </w:pPr>
            <w:r>
              <w:rPr>
                <w:spacing w:val="-2"/>
                <w:sz w:val="22"/>
              </w:rPr>
              <w:t>上市公司实行股权激励计划依照规定需要取得有关部门批准的，应当在取</w:t>
            </w:r>
            <w:r>
              <w:rPr>
                <w:sz w:val="22"/>
              </w:rPr>
              <w:t>得有关批复文件后的 2 个交易日内进行公告。</w:t>
            </w:r>
          </w:p>
        </w:tc>
        <w:tc>
          <w:tcPr>
            <w:tcW w:w="7246" w:type="dxa"/>
          </w:tcPr>
          <w:p>
            <w:pPr>
              <w:pStyle w:val="TableParagraph"/>
              <w:spacing w:line="268" w:lineRule="exact"/>
              <w:ind w:right="113"/>
              <w:rPr>
                <w:sz w:val="22"/>
              </w:rPr>
            </w:pPr>
            <w:r>
              <w:rPr>
                <w:spacing w:val="-2"/>
                <w:sz w:val="22"/>
              </w:rPr>
              <w:t>上市公司实行股权激励计划依照规定需要取得有关部门批准的，应当在取</w:t>
            </w:r>
            <w:r>
              <w:rPr>
                <w:sz w:val="22"/>
              </w:rPr>
              <w:t>得有关批复文件后的2 个交易日内进行公告。</w:t>
            </w:r>
          </w:p>
        </w:tc>
      </w:tr>
      <w:tr>
        <w:trPr>
          <w:trHeight w:val="1050" w:hRule="atLeast"/>
        </w:trPr>
        <w:tc>
          <w:tcPr>
            <w:tcW w:w="7246" w:type="dxa"/>
          </w:tcPr>
          <w:p>
            <w:pPr>
              <w:pStyle w:val="TableParagraph"/>
              <w:spacing w:line="230" w:lineRule="auto"/>
              <w:ind w:left="40"/>
              <w:jc w:val="both"/>
              <w:rPr>
                <w:sz w:val="22"/>
              </w:rPr>
            </w:pPr>
            <w:r>
              <w:rPr>
                <w:spacing w:val="6"/>
                <w:sz w:val="22"/>
              </w:rPr>
              <w:t>第五十四条 </w:t>
            </w:r>
            <w:r>
              <w:rPr>
                <w:color w:val="FF0000"/>
                <w:sz w:val="22"/>
              </w:rPr>
              <w:t>股东会</w:t>
            </w:r>
            <w:r>
              <w:rPr>
                <w:sz w:val="22"/>
              </w:rPr>
              <w:t>审议股权激励计划前，上市公司拟对股权激励方案进</w:t>
            </w:r>
            <w:r>
              <w:rPr>
                <w:spacing w:val="-2"/>
                <w:sz w:val="22"/>
              </w:rPr>
              <w:t>行变更的，变更议案经董事会审议通过后，上市公司应当及时披露董事会</w:t>
            </w:r>
            <w:r>
              <w:rPr>
                <w:sz w:val="22"/>
              </w:rPr>
              <w:t>决议公告，同时披露变更原因、变更内容及</w:t>
            </w:r>
            <w:r>
              <w:rPr>
                <w:color w:val="FF0000"/>
                <w:sz w:val="22"/>
              </w:rPr>
              <w:t>董事会薪酬与考核委员会</w:t>
            </w:r>
            <w:r>
              <w:rPr>
                <w:spacing w:val="-5"/>
                <w:sz w:val="22"/>
              </w:rPr>
              <w:t>、律</w:t>
            </w:r>
          </w:p>
          <w:p>
            <w:pPr>
              <w:pStyle w:val="TableParagraph"/>
              <w:spacing w:line="225" w:lineRule="exact"/>
              <w:ind w:left="40"/>
              <w:rPr>
                <w:sz w:val="22"/>
              </w:rPr>
            </w:pPr>
            <w:r>
              <w:rPr>
                <w:spacing w:val="-2"/>
                <w:sz w:val="22"/>
              </w:rPr>
              <w:t>师事务所意见。</w:t>
            </w:r>
          </w:p>
        </w:tc>
        <w:tc>
          <w:tcPr>
            <w:tcW w:w="7246" w:type="dxa"/>
          </w:tcPr>
          <w:p>
            <w:pPr>
              <w:pStyle w:val="TableParagraph"/>
              <w:spacing w:line="230" w:lineRule="auto"/>
              <w:ind w:right="114"/>
              <w:rPr>
                <w:sz w:val="22"/>
              </w:rPr>
            </w:pPr>
            <w:r>
              <w:rPr>
                <w:sz w:val="22"/>
              </w:rPr>
              <w:t>第五十五条 </w:t>
            </w:r>
            <w:r>
              <w:rPr>
                <w:color w:val="FF0000"/>
                <w:sz w:val="22"/>
              </w:rPr>
              <w:t>股东大会</w:t>
            </w:r>
            <w:r>
              <w:rPr>
                <w:sz w:val="22"/>
              </w:rPr>
              <w:t>审议股权激励计划前，上市公司拟对股权激励方案</w:t>
            </w:r>
            <w:r>
              <w:rPr>
                <w:spacing w:val="-2"/>
                <w:sz w:val="22"/>
              </w:rPr>
              <w:t>进行变更的，变更议案经董事会审议通过后，上市公司应当及时披露董事</w:t>
            </w:r>
            <w:r>
              <w:rPr>
                <w:sz w:val="22"/>
              </w:rPr>
              <w:t>会决议公告，同时披露变更原因、变更内容及</w:t>
            </w:r>
            <w:r>
              <w:rPr>
                <w:color w:val="FF0000"/>
                <w:sz w:val="22"/>
              </w:rPr>
              <w:t>独立董事、监事会</w:t>
            </w:r>
            <w:r>
              <w:rPr>
                <w:spacing w:val="-3"/>
                <w:sz w:val="22"/>
              </w:rPr>
              <w:t>、律师事</w:t>
            </w:r>
          </w:p>
          <w:p>
            <w:pPr>
              <w:pStyle w:val="TableParagraph"/>
              <w:spacing w:line="225" w:lineRule="exact"/>
              <w:rPr>
                <w:sz w:val="22"/>
              </w:rPr>
            </w:pPr>
            <w:r>
              <w:rPr>
                <w:spacing w:val="-2"/>
                <w:sz w:val="22"/>
              </w:rPr>
              <w:t>务所意见。</w:t>
            </w:r>
          </w:p>
        </w:tc>
      </w:tr>
      <w:tr>
        <w:trPr>
          <w:trHeight w:val="793" w:hRule="atLeast"/>
        </w:trPr>
        <w:tc>
          <w:tcPr>
            <w:tcW w:w="7246" w:type="dxa"/>
          </w:tcPr>
          <w:p>
            <w:pPr>
              <w:pStyle w:val="TableParagraph"/>
              <w:spacing w:line="270" w:lineRule="exact"/>
              <w:ind w:left="40" w:right="1"/>
              <w:jc w:val="both"/>
              <w:rPr>
                <w:sz w:val="22"/>
              </w:rPr>
            </w:pPr>
            <w:r>
              <w:rPr>
                <w:sz w:val="22"/>
              </w:rPr>
              <w:t>第五十五条 上市公司在发出召开股东会审议股权激励计划的通知时，应</w:t>
            </w:r>
            <w:r>
              <w:rPr>
                <w:spacing w:val="-2"/>
                <w:sz w:val="22"/>
              </w:rPr>
              <w:t>当同时公告法律意见书；聘请独立财务顾问的，还应当同时公告独立财务顾问报告。</w:t>
            </w:r>
          </w:p>
        </w:tc>
        <w:tc>
          <w:tcPr>
            <w:tcW w:w="7246" w:type="dxa"/>
          </w:tcPr>
          <w:p>
            <w:pPr>
              <w:pStyle w:val="TableParagraph"/>
              <w:spacing w:line="270" w:lineRule="exact"/>
              <w:ind w:right="115"/>
              <w:rPr>
                <w:sz w:val="22"/>
              </w:rPr>
            </w:pPr>
            <w:r>
              <w:rPr>
                <w:sz w:val="22"/>
              </w:rPr>
              <w:t>第五十六条 上市公司在发出召开股东大会审议股权激励计划的通知时，</w:t>
            </w:r>
            <w:r>
              <w:rPr>
                <w:spacing w:val="-2"/>
                <w:sz w:val="22"/>
              </w:rPr>
              <w:t>应当同时公告法律意见书；聘请独立财务顾问的，还应当同时公告独立财</w:t>
            </w:r>
            <w:r>
              <w:rPr>
                <w:spacing w:val="-2"/>
                <w:sz w:val="22"/>
              </w:rPr>
              <w:t>务顾问报告。</w:t>
            </w:r>
          </w:p>
        </w:tc>
      </w:tr>
      <w:tr>
        <w:trPr>
          <w:trHeight w:val="1048" w:hRule="atLeast"/>
        </w:trPr>
        <w:tc>
          <w:tcPr>
            <w:tcW w:w="7246" w:type="dxa"/>
          </w:tcPr>
          <w:p>
            <w:pPr>
              <w:pStyle w:val="TableParagraph"/>
              <w:spacing w:line="230" w:lineRule="auto"/>
              <w:ind w:left="40"/>
              <w:jc w:val="both"/>
              <w:rPr>
                <w:sz w:val="22"/>
              </w:rPr>
            </w:pPr>
            <w:r>
              <w:rPr>
                <w:spacing w:val="6"/>
                <w:sz w:val="22"/>
              </w:rPr>
              <w:t>第五十六条 </w:t>
            </w:r>
            <w:r>
              <w:rPr>
                <w:color w:val="FF0000"/>
                <w:sz w:val="22"/>
              </w:rPr>
              <w:t>股东会</w:t>
            </w:r>
            <w:r>
              <w:rPr>
                <w:sz w:val="22"/>
              </w:rPr>
              <w:t>审议通过股权激励计划及相关议案后，上市公司应当</w:t>
            </w:r>
            <w:r>
              <w:rPr>
                <w:spacing w:val="-2"/>
                <w:sz w:val="22"/>
              </w:rPr>
              <w:t>及时披露</w:t>
            </w:r>
            <w:r>
              <w:rPr>
                <w:color w:val="FF0000"/>
                <w:spacing w:val="-2"/>
                <w:sz w:val="22"/>
              </w:rPr>
              <w:t>股东会</w:t>
            </w:r>
            <w:r>
              <w:rPr>
                <w:spacing w:val="-2"/>
                <w:sz w:val="22"/>
              </w:rPr>
              <w:t>决议公告、经</w:t>
            </w:r>
            <w:r>
              <w:rPr>
                <w:color w:val="FF0000"/>
                <w:spacing w:val="-2"/>
                <w:sz w:val="22"/>
              </w:rPr>
              <w:t>股东会</w:t>
            </w:r>
            <w:r>
              <w:rPr>
                <w:spacing w:val="-2"/>
                <w:sz w:val="22"/>
              </w:rPr>
              <w:t>审议通过的股权激励计划、以及内幕</w:t>
            </w:r>
            <w:r>
              <w:rPr>
                <w:sz w:val="22"/>
              </w:rPr>
              <w:t>信息知情人买卖本公司股票情况的自查报告。</w:t>
            </w:r>
            <w:r>
              <w:rPr>
                <w:color w:val="FF0000"/>
                <w:sz w:val="22"/>
              </w:rPr>
              <w:t>股东会</w:t>
            </w:r>
            <w:r>
              <w:rPr>
                <w:spacing w:val="-2"/>
                <w:sz w:val="22"/>
              </w:rPr>
              <w:t>决议公告中应当包括</w:t>
            </w:r>
          </w:p>
          <w:p>
            <w:pPr>
              <w:pStyle w:val="TableParagraph"/>
              <w:spacing w:line="223" w:lineRule="exact"/>
              <w:ind w:left="40"/>
              <w:rPr>
                <w:sz w:val="22"/>
              </w:rPr>
            </w:pPr>
            <w:r>
              <w:rPr>
                <w:spacing w:val="-1"/>
                <w:sz w:val="22"/>
              </w:rPr>
              <w:t>中小投资者单独计票结果。</w:t>
            </w:r>
          </w:p>
        </w:tc>
        <w:tc>
          <w:tcPr>
            <w:tcW w:w="7246" w:type="dxa"/>
          </w:tcPr>
          <w:p>
            <w:pPr>
              <w:pStyle w:val="TableParagraph"/>
              <w:spacing w:line="230" w:lineRule="auto"/>
              <w:ind w:right="113"/>
              <w:rPr>
                <w:sz w:val="22"/>
              </w:rPr>
            </w:pPr>
            <w:r>
              <w:rPr>
                <w:sz w:val="22"/>
              </w:rPr>
              <w:t>第五十七条 </w:t>
            </w:r>
            <w:r>
              <w:rPr>
                <w:color w:val="FF0000"/>
                <w:sz w:val="22"/>
              </w:rPr>
              <w:t>股东大会</w:t>
            </w:r>
            <w:r>
              <w:rPr>
                <w:sz w:val="22"/>
              </w:rPr>
              <w:t>审议通过股权激励计划及相关议案后，上市公司应</w:t>
            </w:r>
            <w:r>
              <w:rPr>
                <w:spacing w:val="-2"/>
                <w:sz w:val="22"/>
              </w:rPr>
              <w:t>当及时披露</w:t>
            </w:r>
            <w:r>
              <w:rPr>
                <w:color w:val="FF0000"/>
                <w:spacing w:val="-2"/>
                <w:sz w:val="22"/>
              </w:rPr>
              <w:t>股东大会</w:t>
            </w:r>
            <w:r>
              <w:rPr>
                <w:spacing w:val="-2"/>
                <w:sz w:val="22"/>
              </w:rPr>
              <w:t>决议公告、经</w:t>
            </w:r>
            <w:r>
              <w:rPr>
                <w:color w:val="FF0000"/>
                <w:spacing w:val="-2"/>
                <w:sz w:val="22"/>
              </w:rPr>
              <w:t>股东大会</w:t>
            </w:r>
            <w:r>
              <w:rPr>
                <w:spacing w:val="-2"/>
                <w:sz w:val="22"/>
              </w:rPr>
              <w:t>审议通过的股权激励计划、以</w:t>
            </w:r>
            <w:r>
              <w:rPr>
                <w:sz w:val="22"/>
              </w:rPr>
              <w:t>及内幕信息知情人买卖本公司股票情况的自查报告。</w:t>
            </w:r>
            <w:r>
              <w:rPr>
                <w:color w:val="FF0000"/>
                <w:sz w:val="22"/>
              </w:rPr>
              <w:t>股东大会</w:t>
            </w:r>
            <w:r>
              <w:rPr>
                <w:spacing w:val="-2"/>
                <w:sz w:val="22"/>
              </w:rPr>
              <w:t>决议公告中</w:t>
            </w:r>
          </w:p>
          <w:p>
            <w:pPr>
              <w:pStyle w:val="TableParagraph"/>
              <w:spacing w:line="223" w:lineRule="exact"/>
              <w:rPr>
                <w:sz w:val="22"/>
              </w:rPr>
            </w:pPr>
            <w:r>
              <w:rPr>
                <w:spacing w:val="-1"/>
                <w:sz w:val="22"/>
              </w:rPr>
              <w:t>应当包括中小投资者单独计票结果。</w:t>
            </w:r>
          </w:p>
        </w:tc>
      </w:tr>
    </w:tbl>
    <w:p>
      <w:pPr>
        <w:pStyle w:val="TableParagraph"/>
        <w:spacing w:after="0" w:line="223" w:lineRule="exact"/>
        <w:rPr>
          <w:sz w:val="22"/>
        </w:rPr>
        <w:sectPr>
          <w:pgSz w:w="16840" w:h="11910" w:orient="landscape"/>
          <w:pgMar w:top="1340" w:bottom="280" w:left="992" w:right="1133"/>
        </w:sectPr>
      </w:pPr>
    </w:p>
    <w:p>
      <w:pPr>
        <w:pStyle w:val="BodyText"/>
        <w:rPr>
          <w:sz w:val="6"/>
        </w:rPr>
      </w:pPr>
    </w:p>
    <w:tbl>
      <w:tblPr>
        <w:tblW w:w="0" w:type="auto"/>
        <w:jc w:val="left"/>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46"/>
        <w:gridCol w:w="7246"/>
      </w:tblGrid>
      <w:tr>
        <w:trPr>
          <w:trHeight w:val="793" w:hRule="atLeast"/>
        </w:trPr>
        <w:tc>
          <w:tcPr>
            <w:tcW w:w="7246" w:type="dxa"/>
          </w:tcPr>
          <w:p>
            <w:pPr>
              <w:pStyle w:val="TableParagraph"/>
              <w:spacing w:line="230" w:lineRule="auto" w:before="8"/>
              <w:ind w:left="40"/>
              <w:rPr>
                <w:sz w:val="22"/>
              </w:rPr>
            </w:pPr>
            <w:r>
              <w:rPr>
                <w:sz w:val="22"/>
              </w:rPr>
              <w:t>第五十七条 上市公司分次授出权益的，分次授出权益的议案经董事会审</w:t>
            </w:r>
            <w:r>
              <w:rPr>
                <w:spacing w:val="-1"/>
                <w:sz w:val="22"/>
              </w:rPr>
              <w:t>议通过后，上市公司应当及时披露董事会决议公告，对拟授出的权益价格</w:t>
            </w:r>
          </w:p>
          <w:p>
            <w:pPr>
              <w:pStyle w:val="TableParagraph"/>
              <w:spacing w:line="225" w:lineRule="exact"/>
              <w:ind w:left="40"/>
              <w:rPr>
                <w:sz w:val="22"/>
              </w:rPr>
            </w:pPr>
            <w:r>
              <w:rPr>
                <w:spacing w:val="-1"/>
                <w:sz w:val="22"/>
              </w:rPr>
              <w:t>、行使权益安排、是否符合股权激励计划的安排等内容进行说明。</w:t>
            </w:r>
          </w:p>
        </w:tc>
        <w:tc>
          <w:tcPr>
            <w:tcW w:w="7246" w:type="dxa"/>
          </w:tcPr>
          <w:p>
            <w:pPr>
              <w:pStyle w:val="TableParagraph"/>
              <w:spacing w:line="230" w:lineRule="auto" w:before="8"/>
              <w:ind w:right="115"/>
              <w:rPr>
                <w:sz w:val="22"/>
              </w:rPr>
            </w:pPr>
            <w:r>
              <w:rPr>
                <w:sz w:val="22"/>
              </w:rPr>
              <w:t>第五十八条 上市公司分次授出权益的，分次授出权益的议案经董事会审</w:t>
            </w:r>
            <w:r>
              <w:rPr>
                <w:spacing w:val="-1"/>
                <w:sz w:val="22"/>
              </w:rPr>
              <w:t>议通过后，上市公司应当及时披露董事会决议公告，对拟授出的权益价格</w:t>
            </w:r>
          </w:p>
          <w:p>
            <w:pPr>
              <w:pStyle w:val="TableParagraph"/>
              <w:spacing w:line="225" w:lineRule="exact"/>
              <w:rPr>
                <w:sz w:val="22"/>
              </w:rPr>
            </w:pPr>
            <w:r>
              <w:rPr>
                <w:spacing w:val="-1"/>
                <w:sz w:val="22"/>
              </w:rPr>
              <w:t>、行使权益安排、是否符合股权激励计划的安排等内容进行说明。</w:t>
            </w:r>
          </w:p>
        </w:tc>
      </w:tr>
      <w:tr>
        <w:trPr>
          <w:trHeight w:val="793" w:hRule="atLeast"/>
        </w:trPr>
        <w:tc>
          <w:tcPr>
            <w:tcW w:w="7246" w:type="dxa"/>
          </w:tcPr>
          <w:p>
            <w:pPr>
              <w:pStyle w:val="TableParagraph"/>
              <w:spacing w:line="230" w:lineRule="auto" w:before="10"/>
              <w:ind w:left="40"/>
              <w:rPr>
                <w:sz w:val="22"/>
              </w:rPr>
            </w:pPr>
            <w:r>
              <w:rPr>
                <w:sz w:val="22"/>
              </w:rPr>
              <w:t>第五十八条 因标的股票除权、除息或者其他原因调整权益价格或者数量</w:t>
            </w:r>
            <w:r>
              <w:rPr>
                <w:spacing w:val="-1"/>
                <w:sz w:val="22"/>
              </w:rPr>
              <w:t>的，调整议案经董事会审议通过后，上市公司应当及时披露董事会决议公</w:t>
            </w:r>
          </w:p>
          <w:p>
            <w:pPr>
              <w:pStyle w:val="TableParagraph"/>
              <w:spacing w:line="222" w:lineRule="exact"/>
              <w:ind w:left="40"/>
              <w:rPr>
                <w:sz w:val="22"/>
              </w:rPr>
            </w:pPr>
            <w:r>
              <w:rPr>
                <w:spacing w:val="-1"/>
                <w:sz w:val="22"/>
              </w:rPr>
              <w:t>告，同时公告律师事务所意见。</w:t>
            </w:r>
          </w:p>
        </w:tc>
        <w:tc>
          <w:tcPr>
            <w:tcW w:w="7246" w:type="dxa"/>
          </w:tcPr>
          <w:p>
            <w:pPr>
              <w:pStyle w:val="TableParagraph"/>
              <w:spacing w:line="230" w:lineRule="auto" w:before="10"/>
              <w:ind w:right="113"/>
              <w:rPr>
                <w:sz w:val="22"/>
              </w:rPr>
            </w:pPr>
            <w:r>
              <w:rPr>
                <w:sz w:val="22"/>
              </w:rPr>
              <w:t>第五十九条 因标的股票除权、除息或者其他原因调整权益价格或者数量</w:t>
            </w:r>
            <w:r>
              <w:rPr>
                <w:spacing w:val="-1"/>
                <w:sz w:val="22"/>
              </w:rPr>
              <w:t>的，调整议案经董事会审议通过后，上市公司应当及时披露董事会决议公</w:t>
            </w:r>
          </w:p>
          <w:p>
            <w:pPr>
              <w:pStyle w:val="TableParagraph"/>
              <w:spacing w:line="222" w:lineRule="exact"/>
              <w:rPr>
                <w:sz w:val="22"/>
              </w:rPr>
            </w:pPr>
            <w:r>
              <w:rPr>
                <w:spacing w:val="-1"/>
                <w:sz w:val="22"/>
              </w:rPr>
              <w:t>告，同时公告律师事务所意见。</w:t>
            </w:r>
          </w:p>
        </w:tc>
      </w:tr>
      <w:tr>
        <w:trPr>
          <w:trHeight w:val="522" w:hRule="atLeast"/>
        </w:trPr>
        <w:tc>
          <w:tcPr>
            <w:tcW w:w="7246" w:type="dxa"/>
          </w:tcPr>
          <w:p>
            <w:pPr>
              <w:pStyle w:val="TableParagraph"/>
              <w:spacing w:line="275" w:lineRule="exact"/>
              <w:ind w:left="40"/>
              <w:rPr>
                <w:sz w:val="22"/>
              </w:rPr>
            </w:pPr>
            <w:r>
              <w:rPr>
                <w:spacing w:val="-1"/>
                <w:sz w:val="22"/>
              </w:rPr>
              <w:t>第五十九条  上市公司董事会应当在授予权益及股票期权行权登记完成后</w:t>
            </w:r>
          </w:p>
          <w:p>
            <w:pPr>
              <w:pStyle w:val="TableParagraph"/>
              <w:spacing w:line="227" w:lineRule="exact"/>
              <w:ind w:left="40"/>
              <w:rPr>
                <w:sz w:val="22"/>
              </w:rPr>
            </w:pPr>
            <w:r>
              <w:rPr>
                <w:spacing w:val="-1"/>
                <w:sz w:val="22"/>
              </w:rPr>
              <w:t>、限制性股票解除限售前，及时披露相关实施情况的公告。</w:t>
            </w:r>
          </w:p>
        </w:tc>
        <w:tc>
          <w:tcPr>
            <w:tcW w:w="7246" w:type="dxa"/>
          </w:tcPr>
          <w:p>
            <w:pPr>
              <w:pStyle w:val="TableParagraph"/>
              <w:spacing w:line="272" w:lineRule="exact"/>
              <w:ind w:right="215"/>
              <w:rPr>
                <w:sz w:val="22"/>
              </w:rPr>
            </w:pPr>
            <w:r>
              <w:rPr>
                <w:sz w:val="22"/>
              </w:rPr>
              <w:t>第六十条 上市公司董事会应当在授予权益及股票期权行权登记完成后、</w:t>
            </w:r>
            <w:r>
              <w:rPr>
                <w:spacing w:val="-2"/>
                <w:sz w:val="22"/>
              </w:rPr>
              <w:t>限制性股票解除限售前，及时披露相关实施情况的公告。</w:t>
            </w:r>
          </w:p>
        </w:tc>
      </w:tr>
      <w:tr>
        <w:trPr>
          <w:trHeight w:val="1042" w:hRule="atLeast"/>
        </w:trPr>
        <w:tc>
          <w:tcPr>
            <w:tcW w:w="7246" w:type="dxa"/>
          </w:tcPr>
          <w:p>
            <w:pPr>
              <w:pStyle w:val="TableParagraph"/>
              <w:spacing w:line="230" w:lineRule="auto"/>
              <w:ind w:left="40" w:right="1"/>
              <w:jc w:val="both"/>
              <w:rPr>
                <w:sz w:val="22"/>
              </w:rPr>
            </w:pPr>
            <w:r>
              <w:rPr>
                <w:sz w:val="22"/>
              </w:rPr>
              <w:t>第六十条 上市公司向激励对象授出权益时，应当按照本办法第四十二条</w:t>
            </w:r>
            <w:r>
              <w:rPr>
                <w:spacing w:val="-2"/>
                <w:sz w:val="22"/>
              </w:rPr>
              <w:t>规定履行信息披露义务，并再次披露股权激励会计处理方法、公允价值确</w:t>
            </w:r>
            <w:r>
              <w:rPr>
                <w:spacing w:val="-1"/>
                <w:sz w:val="22"/>
              </w:rPr>
              <w:t>定方法、涉及估值模型重要参数取值的合理性、实施股权激励应当计提的</w:t>
            </w:r>
          </w:p>
          <w:p>
            <w:pPr>
              <w:pStyle w:val="TableParagraph"/>
              <w:spacing w:line="223" w:lineRule="exact"/>
              <w:ind w:left="40"/>
              <w:rPr>
                <w:sz w:val="22"/>
              </w:rPr>
            </w:pPr>
            <w:r>
              <w:rPr>
                <w:spacing w:val="-1"/>
                <w:sz w:val="22"/>
              </w:rPr>
              <w:t>费用及对上市公司业绩的影响。</w:t>
            </w:r>
          </w:p>
        </w:tc>
        <w:tc>
          <w:tcPr>
            <w:tcW w:w="7246" w:type="dxa"/>
          </w:tcPr>
          <w:p>
            <w:pPr>
              <w:pStyle w:val="TableParagraph"/>
              <w:spacing w:line="230" w:lineRule="auto"/>
              <w:ind w:right="113"/>
              <w:rPr>
                <w:sz w:val="22"/>
              </w:rPr>
            </w:pPr>
            <w:r>
              <w:rPr>
                <w:sz w:val="22"/>
              </w:rPr>
              <w:t>第六十一条 上市公司向激励对象授出权益时，应当按照本办法第四十四</w:t>
            </w:r>
            <w:r>
              <w:rPr>
                <w:spacing w:val="-2"/>
                <w:sz w:val="22"/>
              </w:rPr>
              <w:t>条规定履行信息披露义务，并再次披露股权激励会计处理方法、公允价值</w:t>
            </w:r>
            <w:r>
              <w:rPr>
                <w:spacing w:val="-1"/>
                <w:sz w:val="22"/>
              </w:rPr>
              <w:t>确定方法、涉及估值模型重要参数取值的合理性、实施股权激励应当计提</w:t>
            </w:r>
          </w:p>
          <w:p>
            <w:pPr>
              <w:pStyle w:val="TableParagraph"/>
              <w:spacing w:line="223" w:lineRule="exact"/>
              <w:rPr>
                <w:sz w:val="22"/>
              </w:rPr>
            </w:pPr>
            <w:r>
              <w:rPr>
                <w:spacing w:val="-1"/>
                <w:sz w:val="22"/>
              </w:rPr>
              <w:t>的费用及对上市公司业绩的影响。</w:t>
            </w:r>
          </w:p>
        </w:tc>
      </w:tr>
      <w:tr>
        <w:trPr>
          <w:trHeight w:val="1064" w:hRule="atLeast"/>
        </w:trPr>
        <w:tc>
          <w:tcPr>
            <w:tcW w:w="7246" w:type="dxa"/>
          </w:tcPr>
          <w:p>
            <w:pPr>
              <w:pStyle w:val="TableParagraph"/>
              <w:spacing w:line="230" w:lineRule="auto" w:before="10"/>
              <w:ind w:left="40"/>
              <w:jc w:val="both"/>
              <w:rPr>
                <w:sz w:val="22"/>
              </w:rPr>
            </w:pPr>
            <w:r>
              <w:rPr>
                <w:sz w:val="22"/>
              </w:rPr>
              <w:t>第六十一条 上市公司董事会按照本办法第四十四条、第四十五条规定对</w:t>
            </w:r>
            <w:r>
              <w:rPr>
                <w:spacing w:val="-2"/>
                <w:sz w:val="22"/>
              </w:rPr>
              <w:t>激励对象获授权益、行使权益的条件是否成就进行审议的，上市公司应当</w:t>
            </w:r>
            <w:r>
              <w:rPr>
                <w:sz w:val="22"/>
              </w:rPr>
              <w:t>及时披露董事会决议公告，同时公告</w:t>
            </w:r>
            <w:r>
              <w:rPr>
                <w:color w:val="FF0000"/>
                <w:sz w:val="22"/>
              </w:rPr>
              <w:t>董事会薪酬与考核委员会</w:t>
            </w:r>
            <w:r>
              <w:rPr>
                <w:spacing w:val="-2"/>
                <w:sz w:val="22"/>
              </w:rPr>
              <w:t>、律师事务</w:t>
            </w:r>
          </w:p>
          <w:p>
            <w:pPr>
              <w:pStyle w:val="TableParagraph"/>
              <w:spacing w:line="223" w:lineRule="exact"/>
              <w:ind w:left="40"/>
              <w:rPr>
                <w:sz w:val="22"/>
              </w:rPr>
            </w:pPr>
            <w:r>
              <w:rPr>
                <w:sz w:val="22"/>
              </w:rPr>
              <w:t>所意见以及独立财务顾问意见（如有）</w:t>
            </w:r>
            <w:r>
              <w:rPr>
                <w:spacing w:val="-10"/>
                <w:sz w:val="22"/>
              </w:rPr>
              <w:t>。</w:t>
            </w:r>
          </w:p>
        </w:tc>
        <w:tc>
          <w:tcPr>
            <w:tcW w:w="7246" w:type="dxa"/>
          </w:tcPr>
          <w:p>
            <w:pPr>
              <w:pStyle w:val="TableParagraph"/>
              <w:spacing w:line="230" w:lineRule="auto" w:before="10"/>
              <w:ind w:right="113"/>
              <w:rPr>
                <w:sz w:val="22"/>
              </w:rPr>
            </w:pPr>
            <w:r>
              <w:rPr>
                <w:sz w:val="22"/>
              </w:rPr>
              <w:t>第六十二条 上市公司董事会按照本办法第四十六条、第四十七条规定对</w:t>
            </w:r>
            <w:r>
              <w:rPr>
                <w:spacing w:val="-2"/>
                <w:sz w:val="22"/>
              </w:rPr>
              <w:t>激励对象获授权益、行使权益的条件是否成就进行审议的，上市公司应当</w:t>
            </w:r>
            <w:r>
              <w:rPr>
                <w:sz w:val="22"/>
              </w:rPr>
              <w:t>及时披露董事会决议公告，同时公告</w:t>
            </w:r>
            <w:r>
              <w:rPr>
                <w:color w:val="FF0000"/>
                <w:sz w:val="22"/>
              </w:rPr>
              <w:t>独立董事、监事会</w:t>
            </w:r>
            <w:r>
              <w:rPr>
                <w:spacing w:val="-2"/>
                <w:sz w:val="22"/>
              </w:rPr>
              <w:t>、律师事务所意见</w:t>
            </w:r>
          </w:p>
          <w:p>
            <w:pPr>
              <w:pStyle w:val="TableParagraph"/>
              <w:spacing w:line="223" w:lineRule="exact"/>
              <w:rPr>
                <w:sz w:val="22"/>
              </w:rPr>
            </w:pPr>
            <w:r>
              <w:rPr>
                <w:sz w:val="22"/>
              </w:rPr>
              <w:t>以及独立财务顾问意见（如有）</w:t>
            </w:r>
            <w:r>
              <w:rPr>
                <w:spacing w:val="-10"/>
                <w:sz w:val="22"/>
              </w:rPr>
              <w:t>。</w:t>
            </w:r>
          </w:p>
        </w:tc>
      </w:tr>
      <w:tr>
        <w:trPr>
          <w:trHeight w:val="793" w:hRule="atLeast"/>
        </w:trPr>
        <w:tc>
          <w:tcPr>
            <w:tcW w:w="7246" w:type="dxa"/>
          </w:tcPr>
          <w:p>
            <w:pPr>
              <w:pStyle w:val="TableParagraph"/>
              <w:spacing w:line="230" w:lineRule="auto" w:before="7"/>
              <w:ind w:left="40"/>
              <w:rPr>
                <w:sz w:val="22"/>
              </w:rPr>
            </w:pPr>
            <w:r>
              <w:rPr>
                <w:sz w:val="22"/>
              </w:rPr>
              <w:t>第六十二条 上市公司董事会按照本办法第二十七条规定审议限制性股票</w:t>
            </w:r>
            <w:r>
              <w:rPr>
                <w:spacing w:val="-1"/>
                <w:sz w:val="22"/>
              </w:rPr>
              <w:t>回购方案的，应当及时公告回购股份方案及律师事务所意见。回购股份方</w:t>
            </w:r>
          </w:p>
          <w:p>
            <w:pPr>
              <w:pStyle w:val="TableParagraph"/>
              <w:spacing w:line="225" w:lineRule="exact"/>
              <w:ind w:left="40"/>
              <w:rPr>
                <w:sz w:val="22"/>
              </w:rPr>
            </w:pPr>
            <w:r>
              <w:rPr>
                <w:sz w:val="22"/>
              </w:rPr>
              <w:t>案经</w:t>
            </w:r>
            <w:r>
              <w:rPr>
                <w:color w:val="FF0000"/>
                <w:sz w:val="22"/>
              </w:rPr>
              <w:t>股东会</w:t>
            </w:r>
            <w:r>
              <w:rPr>
                <w:sz w:val="22"/>
              </w:rPr>
              <w:t>批准后，上市公司应当及时公告</w:t>
            </w:r>
            <w:r>
              <w:rPr>
                <w:color w:val="FF0000"/>
                <w:sz w:val="22"/>
              </w:rPr>
              <w:t>股东会</w:t>
            </w:r>
            <w:r>
              <w:rPr>
                <w:spacing w:val="-4"/>
                <w:sz w:val="22"/>
              </w:rPr>
              <w:t>决议。</w:t>
            </w:r>
          </w:p>
        </w:tc>
        <w:tc>
          <w:tcPr>
            <w:tcW w:w="7246" w:type="dxa"/>
          </w:tcPr>
          <w:p>
            <w:pPr>
              <w:pStyle w:val="TableParagraph"/>
              <w:spacing w:line="230" w:lineRule="auto" w:before="7"/>
              <w:ind w:right="113"/>
              <w:rPr>
                <w:sz w:val="22"/>
              </w:rPr>
            </w:pPr>
            <w:r>
              <w:rPr>
                <w:sz w:val="22"/>
              </w:rPr>
              <w:t>第六十三条 上市公司董事会按照本办法第二十七条规定审议限制性股票</w:t>
            </w:r>
            <w:r>
              <w:rPr>
                <w:spacing w:val="-1"/>
                <w:sz w:val="22"/>
              </w:rPr>
              <w:t>回购方案的，应当及时公告回购股份方案及律师事务所意见。回购股份方</w:t>
            </w:r>
          </w:p>
          <w:p>
            <w:pPr>
              <w:pStyle w:val="TableParagraph"/>
              <w:spacing w:line="225" w:lineRule="exact"/>
              <w:rPr>
                <w:sz w:val="22"/>
              </w:rPr>
            </w:pPr>
            <w:r>
              <w:rPr>
                <w:sz w:val="22"/>
              </w:rPr>
              <w:t>案经</w:t>
            </w:r>
            <w:r>
              <w:rPr>
                <w:color w:val="FF0000"/>
                <w:sz w:val="22"/>
              </w:rPr>
              <w:t>股东大会</w:t>
            </w:r>
            <w:r>
              <w:rPr>
                <w:sz w:val="22"/>
              </w:rPr>
              <w:t>批准后，上市公司应当及时公告</w:t>
            </w:r>
            <w:r>
              <w:rPr>
                <w:color w:val="FF0000"/>
                <w:sz w:val="22"/>
              </w:rPr>
              <w:t>股东大会</w:t>
            </w:r>
            <w:r>
              <w:rPr>
                <w:spacing w:val="-4"/>
                <w:sz w:val="22"/>
              </w:rPr>
              <w:t>决议。</w:t>
            </w:r>
          </w:p>
        </w:tc>
      </w:tr>
      <w:tr>
        <w:trPr>
          <w:trHeight w:val="1335" w:hRule="atLeast"/>
        </w:trPr>
        <w:tc>
          <w:tcPr>
            <w:tcW w:w="7246" w:type="dxa"/>
          </w:tcPr>
          <w:p>
            <w:pPr>
              <w:pStyle w:val="TableParagraph"/>
              <w:spacing w:line="230" w:lineRule="auto" w:before="145"/>
              <w:ind w:left="40"/>
              <w:jc w:val="both"/>
              <w:rPr>
                <w:sz w:val="22"/>
              </w:rPr>
            </w:pPr>
            <w:r>
              <w:rPr>
                <w:sz w:val="22"/>
              </w:rPr>
              <w:t>第六十三条 上市公司终止实施股权激励的，终止实施议案经</w:t>
            </w:r>
            <w:r>
              <w:rPr>
                <w:color w:val="FF0000"/>
                <w:sz w:val="22"/>
              </w:rPr>
              <w:t>股东会</w:t>
            </w:r>
            <w:r>
              <w:rPr>
                <w:sz w:val="22"/>
              </w:rPr>
              <w:t>或董</w:t>
            </w:r>
            <w:r>
              <w:rPr>
                <w:spacing w:val="-2"/>
                <w:sz w:val="22"/>
              </w:rPr>
              <w:t>事会审议通过后，上市公司应当及时披露</w:t>
            </w:r>
            <w:r>
              <w:rPr>
                <w:color w:val="FF0000"/>
                <w:spacing w:val="-2"/>
                <w:sz w:val="22"/>
              </w:rPr>
              <w:t>股东会</w:t>
            </w:r>
            <w:r>
              <w:rPr>
                <w:spacing w:val="-2"/>
                <w:sz w:val="22"/>
              </w:rPr>
              <w:t>决议公告或董事会决议公告，并对终止实施股权激励的原因、股权激励已筹划及实施进展、终止实施股权激励对上市公司的可能影响等作出说明，并披露律师事务所意见。</w:t>
            </w:r>
          </w:p>
        </w:tc>
        <w:tc>
          <w:tcPr>
            <w:tcW w:w="7246" w:type="dxa"/>
          </w:tcPr>
          <w:p>
            <w:pPr>
              <w:pStyle w:val="TableParagraph"/>
              <w:spacing w:line="230" w:lineRule="auto" w:before="10"/>
              <w:ind w:right="114"/>
              <w:rPr>
                <w:sz w:val="22"/>
              </w:rPr>
            </w:pPr>
            <w:r>
              <w:rPr>
                <w:sz w:val="22"/>
              </w:rPr>
              <w:t>第六十四条 上市公司终止实施股权激励的，终止实施议案经</w:t>
            </w:r>
            <w:r>
              <w:rPr>
                <w:color w:val="FF0000"/>
                <w:sz w:val="22"/>
              </w:rPr>
              <w:t>股东大会</w:t>
            </w:r>
            <w:r>
              <w:rPr>
                <w:sz w:val="22"/>
              </w:rPr>
              <w:t>或</w:t>
            </w:r>
            <w:r>
              <w:rPr>
                <w:spacing w:val="-2"/>
                <w:sz w:val="22"/>
              </w:rPr>
              <w:t>董事会审议通过后，上市公司应当及时披露</w:t>
            </w:r>
            <w:r>
              <w:rPr>
                <w:color w:val="FF0000"/>
                <w:spacing w:val="-2"/>
                <w:sz w:val="22"/>
              </w:rPr>
              <w:t>股东大会</w:t>
            </w:r>
            <w:r>
              <w:rPr>
                <w:spacing w:val="-2"/>
                <w:sz w:val="22"/>
              </w:rPr>
              <w:t>决议公告或董事会决</w:t>
            </w:r>
            <w:r>
              <w:rPr>
                <w:spacing w:val="-2"/>
                <w:sz w:val="22"/>
              </w:rPr>
              <w:t>议公告，并对终止实施股权激励的原因、股权激励已筹划及实施进展、终</w:t>
            </w:r>
            <w:r>
              <w:rPr>
                <w:spacing w:val="-1"/>
                <w:sz w:val="22"/>
              </w:rPr>
              <w:t>止实施股权激励对上市公司的可能影响等作出说明，并披露律师事务所意</w:t>
            </w:r>
          </w:p>
          <w:p>
            <w:pPr>
              <w:pStyle w:val="TableParagraph"/>
              <w:spacing w:line="224" w:lineRule="exact"/>
              <w:rPr>
                <w:sz w:val="22"/>
              </w:rPr>
            </w:pPr>
            <w:r>
              <w:rPr>
                <w:spacing w:val="-5"/>
                <w:sz w:val="22"/>
              </w:rPr>
              <w:t>见。</w:t>
            </w:r>
          </w:p>
        </w:tc>
      </w:tr>
      <w:tr>
        <w:trPr>
          <w:trHeight w:val="522" w:hRule="atLeast"/>
        </w:trPr>
        <w:tc>
          <w:tcPr>
            <w:tcW w:w="7246" w:type="dxa"/>
          </w:tcPr>
          <w:p>
            <w:pPr>
              <w:pStyle w:val="TableParagraph"/>
              <w:spacing w:line="268" w:lineRule="exact"/>
              <w:ind w:left="40"/>
              <w:rPr>
                <w:sz w:val="22"/>
              </w:rPr>
            </w:pPr>
            <w:r>
              <w:rPr>
                <w:sz w:val="22"/>
              </w:rPr>
              <w:t>第六十四条 上市公司应当在定期报告中披露报告期内股权激励的实施情</w:t>
            </w:r>
            <w:r>
              <w:rPr>
                <w:spacing w:val="-2"/>
                <w:sz w:val="22"/>
              </w:rPr>
              <w:t>况，包括：</w:t>
            </w:r>
          </w:p>
        </w:tc>
        <w:tc>
          <w:tcPr>
            <w:tcW w:w="7246" w:type="dxa"/>
          </w:tcPr>
          <w:p>
            <w:pPr>
              <w:pStyle w:val="TableParagraph"/>
              <w:spacing w:line="268" w:lineRule="exact"/>
              <w:ind w:right="212"/>
              <w:rPr>
                <w:sz w:val="22"/>
              </w:rPr>
            </w:pPr>
            <w:r>
              <w:rPr>
                <w:sz w:val="22"/>
              </w:rPr>
              <w:t>第六十五条 上市公司应当在定期报告中披露报告期内股权激励的实施情</w:t>
            </w:r>
            <w:r>
              <w:rPr>
                <w:spacing w:val="-2"/>
                <w:sz w:val="22"/>
              </w:rPr>
              <w:t>况，包括：</w:t>
            </w:r>
          </w:p>
        </w:tc>
      </w:tr>
      <w:tr>
        <w:trPr>
          <w:trHeight w:val="256" w:hRule="atLeast"/>
        </w:trPr>
        <w:tc>
          <w:tcPr>
            <w:tcW w:w="7246" w:type="dxa"/>
          </w:tcPr>
          <w:p>
            <w:pPr>
              <w:pStyle w:val="TableParagraph"/>
              <w:spacing w:line="237" w:lineRule="exact"/>
              <w:ind w:left="40"/>
              <w:rPr>
                <w:sz w:val="22"/>
              </w:rPr>
            </w:pPr>
            <w:r>
              <w:rPr>
                <w:sz w:val="22"/>
              </w:rPr>
              <w:t>（一）</w:t>
            </w:r>
            <w:r>
              <w:rPr>
                <w:spacing w:val="-1"/>
                <w:sz w:val="22"/>
              </w:rPr>
              <w:t>报告期内激励对象的范围；</w:t>
            </w:r>
          </w:p>
        </w:tc>
        <w:tc>
          <w:tcPr>
            <w:tcW w:w="7246" w:type="dxa"/>
          </w:tcPr>
          <w:p>
            <w:pPr>
              <w:pStyle w:val="TableParagraph"/>
              <w:spacing w:line="237" w:lineRule="exact"/>
              <w:rPr>
                <w:sz w:val="22"/>
              </w:rPr>
            </w:pPr>
            <w:r>
              <w:rPr>
                <w:sz w:val="22"/>
              </w:rPr>
              <w:t>（一）</w:t>
            </w:r>
            <w:r>
              <w:rPr>
                <w:spacing w:val="-1"/>
                <w:sz w:val="22"/>
              </w:rPr>
              <w:t>报告期内激励对象的范围；</w:t>
            </w:r>
          </w:p>
        </w:tc>
      </w:tr>
      <w:tr>
        <w:trPr>
          <w:trHeight w:val="270" w:hRule="atLeast"/>
        </w:trPr>
        <w:tc>
          <w:tcPr>
            <w:tcW w:w="7246" w:type="dxa"/>
          </w:tcPr>
          <w:p>
            <w:pPr>
              <w:pStyle w:val="TableParagraph"/>
              <w:spacing w:line="242" w:lineRule="exact" w:before="8"/>
              <w:ind w:left="40"/>
              <w:rPr>
                <w:sz w:val="22"/>
              </w:rPr>
            </w:pPr>
            <w:r>
              <w:rPr>
                <w:sz w:val="22"/>
              </w:rPr>
              <w:t>（二）</w:t>
            </w:r>
            <w:r>
              <w:rPr>
                <w:spacing w:val="-1"/>
                <w:sz w:val="22"/>
              </w:rPr>
              <w:t>报告期内授出、行使和失效的权益总额；</w:t>
            </w:r>
          </w:p>
        </w:tc>
        <w:tc>
          <w:tcPr>
            <w:tcW w:w="7246" w:type="dxa"/>
          </w:tcPr>
          <w:p>
            <w:pPr>
              <w:pStyle w:val="TableParagraph"/>
              <w:spacing w:line="242" w:lineRule="exact" w:before="8"/>
              <w:rPr>
                <w:sz w:val="22"/>
              </w:rPr>
            </w:pPr>
            <w:r>
              <w:rPr>
                <w:sz w:val="22"/>
              </w:rPr>
              <w:t>（二）</w:t>
            </w:r>
            <w:r>
              <w:rPr>
                <w:spacing w:val="-1"/>
                <w:sz w:val="22"/>
              </w:rPr>
              <w:t>报告期内授出、行使和失效的权益总额；</w:t>
            </w:r>
          </w:p>
        </w:tc>
      </w:tr>
      <w:tr>
        <w:trPr>
          <w:trHeight w:val="270" w:hRule="atLeast"/>
        </w:trPr>
        <w:tc>
          <w:tcPr>
            <w:tcW w:w="7246" w:type="dxa"/>
          </w:tcPr>
          <w:p>
            <w:pPr>
              <w:pStyle w:val="TableParagraph"/>
              <w:spacing w:line="241" w:lineRule="exact" w:before="9"/>
              <w:ind w:left="40"/>
              <w:rPr>
                <w:sz w:val="22"/>
              </w:rPr>
            </w:pPr>
            <w:r>
              <w:rPr>
                <w:sz w:val="22"/>
              </w:rPr>
              <w:t>（三）</w:t>
            </w:r>
            <w:r>
              <w:rPr>
                <w:spacing w:val="-1"/>
                <w:sz w:val="22"/>
              </w:rPr>
              <w:t>至报告期末累计已授出但尚未行使的权益总额；</w:t>
            </w:r>
          </w:p>
        </w:tc>
        <w:tc>
          <w:tcPr>
            <w:tcW w:w="7246" w:type="dxa"/>
          </w:tcPr>
          <w:p>
            <w:pPr>
              <w:pStyle w:val="TableParagraph"/>
              <w:spacing w:line="241" w:lineRule="exact" w:before="9"/>
              <w:rPr>
                <w:sz w:val="22"/>
              </w:rPr>
            </w:pPr>
            <w:r>
              <w:rPr>
                <w:sz w:val="22"/>
              </w:rPr>
              <w:t>（三）</w:t>
            </w:r>
            <w:r>
              <w:rPr>
                <w:spacing w:val="-1"/>
                <w:sz w:val="22"/>
              </w:rPr>
              <w:t>至报告期末累计已授出但尚未行使的权益总额；</w:t>
            </w:r>
          </w:p>
        </w:tc>
      </w:tr>
      <w:tr>
        <w:trPr>
          <w:trHeight w:val="522" w:hRule="atLeast"/>
        </w:trPr>
        <w:tc>
          <w:tcPr>
            <w:tcW w:w="7246" w:type="dxa"/>
          </w:tcPr>
          <w:p>
            <w:pPr>
              <w:pStyle w:val="TableParagraph"/>
              <w:spacing w:line="272" w:lineRule="exact"/>
              <w:ind w:left="40" w:right="112"/>
              <w:rPr>
                <w:sz w:val="22"/>
              </w:rPr>
            </w:pPr>
            <w:r>
              <w:rPr>
                <w:spacing w:val="-2"/>
                <w:sz w:val="22"/>
              </w:rPr>
              <w:t>（四）报告期内权益价格、权益数量历次调整的情况以及经调整后的最新</w:t>
            </w:r>
            <w:r>
              <w:rPr>
                <w:spacing w:val="-2"/>
                <w:sz w:val="22"/>
              </w:rPr>
              <w:t>权益价格与权益数量；</w:t>
            </w:r>
          </w:p>
        </w:tc>
        <w:tc>
          <w:tcPr>
            <w:tcW w:w="7246" w:type="dxa"/>
          </w:tcPr>
          <w:p>
            <w:pPr>
              <w:pStyle w:val="TableParagraph"/>
              <w:spacing w:line="272" w:lineRule="exact"/>
              <w:ind w:right="115"/>
              <w:rPr>
                <w:sz w:val="22"/>
              </w:rPr>
            </w:pPr>
            <w:r>
              <w:rPr>
                <w:spacing w:val="-2"/>
                <w:sz w:val="22"/>
              </w:rPr>
              <w:t>（四）报告期内权益价格、权益数量历次调整的情况以及经调整后的最新</w:t>
            </w:r>
            <w:r>
              <w:rPr>
                <w:spacing w:val="-2"/>
                <w:sz w:val="22"/>
              </w:rPr>
              <w:t>权益价格与权益数量；</w:t>
            </w:r>
          </w:p>
        </w:tc>
      </w:tr>
    </w:tbl>
    <w:p>
      <w:pPr>
        <w:pStyle w:val="TableParagraph"/>
        <w:spacing w:after="0" w:line="272" w:lineRule="exact"/>
        <w:rPr>
          <w:sz w:val="22"/>
        </w:rPr>
        <w:sectPr>
          <w:pgSz w:w="16840" w:h="11910" w:orient="landscape"/>
          <w:pgMar w:top="1340" w:bottom="280" w:left="992" w:right="1133"/>
        </w:sectPr>
      </w:pPr>
    </w:p>
    <w:p>
      <w:pPr>
        <w:pStyle w:val="BodyText"/>
        <w:rPr>
          <w:sz w:val="6"/>
        </w:rPr>
      </w:pPr>
    </w:p>
    <w:tbl>
      <w:tblPr>
        <w:tblW w:w="0" w:type="auto"/>
        <w:jc w:val="left"/>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46"/>
        <w:gridCol w:w="7246"/>
      </w:tblGrid>
      <w:tr>
        <w:trPr>
          <w:trHeight w:val="522" w:hRule="atLeast"/>
        </w:trPr>
        <w:tc>
          <w:tcPr>
            <w:tcW w:w="7246" w:type="dxa"/>
          </w:tcPr>
          <w:p>
            <w:pPr>
              <w:pStyle w:val="TableParagraph"/>
              <w:spacing w:line="270" w:lineRule="exact"/>
              <w:ind w:left="40" w:right="114"/>
              <w:rPr>
                <w:sz w:val="22"/>
              </w:rPr>
            </w:pPr>
            <w:r>
              <w:rPr>
                <w:spacing w:val="-2"/>
                <w:sz w:val="22"/>
              </w:rPr>
              <w:t>（五）董事、高级管理人员各自的姓名、职务以及在报告期内历次获授、</w:t>
            </w:r>
            <w:r>
              <w:rPr>
                <w:spacing w:val="-2"/>
                <w:sz w:val="22"/>
              </w:rPr>
              <w:t>行使权益的情况和失效的权益数量；</w:t>
            </w:r>
          </w:p>
        </w:tc>
        <w:tc>
          <w:tcPr>
            <w:tcW w:w="7246" w:type="dxa"/>
          </w:tcPr>
          <w:p>
            <w:pPr>
              <w:pStyle w:val="TableParagraph"/>
              <w:spacing w:line="270" w:lineRule="exact"/>
              <w:ind w:right="114"/>
              <w:rPr>
                <w:sz w:val="22"/>
              </w:rPr>
            </w:pPr>
            <w:r>
              <w:rPr>
                <w:spacing w:val="-2"/>
                <w:sz w:val="22"/>
              </w:rPr>
              <w:t>（五）董事、高级管理人员各自的姓名、职务以及在报告期内历次获授、</w:t>
            </w:r>
            <w:r>
              <w:rPr>
                <w:spacing w:val="-2"/>
                <w:sz w:val="22"/>
              </w:rPr>
              <w:t>行使权益的情况和失效的权益数量；</w:t>
            </w:r>
          </w:p>
        </w:tc>
      </w:tr>
      <w:tr>
        <w:trPr>
          <w:trHeight w:val="252" w:hRule="atLeast"/>
        </w:trPr>
        <w:tc>
          <w:tcPr>
            <w:tcW w:w="7246" w:type="dxa"/>
          </w:tcPr>
          <w:p>
            <w:pPr>
              <w:pStyle w:val="TableParagraph"/>
              <w:spacing w:line="233" w:lineRule="exact"/>
              <w:ind w:left="40"/>
              <w:rPr>
                <w:sz w:val="22"/>
              </w:rPr>
            </w:pPr>
            <w:r>
              <w:rPr>
                <w:sz w:val="22"/>
              </w:rPr>
              <w:t>（六）</w:t>
            </w:r>
            <w:r>
              <w:rPr>
                <w:spacing w:val="-1"/>
                <w:sz w:val="22"/>
              </w:rPr>
              <w:t>因激励对象行使权益所引起的股本变动情况；</w:t>
            </w:r>
          </w:p>
        </w:tc>
        <w:tc>
          <w:tcPr>
            <w:tcW w:w="7246" w:type="dxa"/>
          </w:tcPr>
          <w:p>
            <w:pPr>
              <w:pStyle w:val="TableParagraph"/>
              <w:spacing w:line="233" w:lineRule="exact"/>
              <w:rPr>
                <w:sz w:val="22"/>
              </w:rPr>
            </w:pPr>
            <w:r>
              <w:rPr>
                <w:sz w:val="22"/>
              </w:rPr>
              <w:t>（六）</w:t>
            </w:r>
            <w:r>
              <w:rPr>
                <w:spacing w:val="-1"/>
                <w:sz w:val="22"/>
              </w:rPr>
              <w:t>因激励对象行使权益所引起的股本变动情况；</w:t>
            </w:r>
          </w:p>
        </w:tc>
      </w:tr>
      <w:tr>
        <w:trPr>
          <w:trHeight w:val="270" w:hRule="atLeast"/>
        </w:trPr>
        <w:tc>
          <w:tcPr>
            <w:tcW w:w="7246" w:type="dxa"/>
          </w:tcPr>
          <w:p>
            <w:pPr>
              <w:pStyle w:val="TableParagraph"/>
              <w:spacing w:line="242" w:lineRule="exact" w:before="8"/>
              <w:ind w:left="40"/>
              <w:rPr>
                <w:sz w:val="22"/>
              </w:rPr>
            </w:pPr>
            <w:r>
              <w:rPr>
                <w:sz w:val="22"/>
              </w:rPr>
              <w:t>（七）</w:t>
            </w:r>
            <w:r>
              <w:rPr>
                <w:spacing w:val="-1"/>
                <w:sz w:val="22"/>
              </w:rPr>
              <w:t>股权激励的会计处理方法及股权激励费用对公司业绩的影响；</w:t>
            </w:r>
          </w:p>
        </w:tc>
        <w:tc>
          <w:tcPr>
            <w:tcW w:w="7246" w:type="dxa"/>
          </w:tcPr>
          <w:p>
            <w:pPr>
              <w:pStyle w:val="TableParagraph"/>
              <w:spacing w:line="242" w:lineRule="exact" w:before="8"/>
              <w:rPr>
                <w:sz w:val="22"/>
              </w:rPr>
            </w:pPr>
            <w:r>
              <w:rPr>
                <w:sz w:val="22"/>
              </w:rPr>
              <w:t>（七）</w:t>
            </w:r>
            <w:r>
              <w:rPr>
                <w:spacing w:val="-1"/>
                <w:sz w:val="22"/>
              </w:rPr>
              <w:t>股权激励的会计处理方法及股权激励费用对公司业绩的影响；</w:t>
            </w:r>
          </w:p>
        </w:tc>
      </w:tr>
      <w:tr>
        <w:trPr>
          <w:trHeight w:val="270" w:hRule="atLeast"/>
        </w:trPr>
        <w:tc>
          <w:tcPr>
            <w:tcW w:w="7246" w:type="dxa"/>
          </w:tcPr>
          <w:p>
            <w:pPr>
              <w:pStyle w:val="TableParagraph"/>
              <w:spacing w:line="242" w:lineRule="exact" w:before="9"/>
              <w:ind w:left="40"/>
              <w:rPr>
                <w:sz w:val="22"/>
              </w:rPr>
            </w:pPr>
            <w:r>
              <w:rPr>
                <w:sz w:val="22"/>
              </w:rPr>
              <w:t>（八）</w:t>
            </w:r>
            <w:r>
              <w:rPr>
                <w:spacing w:val="-1"/>
                <w:sz w:val="22"/>
              </w:rPr>
              <w:t>报告期内激励对象获授权益、行使权益的条件是否成就的说明；</w:t>
            </w:r>
          </w:p>
        </w:tc>
        <w:tc>
          <w:tcPr>
            <w:tcW w:w="7246" w:type="dxa"/>
          </w:tcPr>
          <w:p>
            <w:pPr>
              <w:pStyle w:val="TableParagraph"/>
              <w:spacing w:line="242" w:lineRule="exact" w:before="9"/>
              <w:rPr>
                <w:sz w:val="22"/>
              </w:rPr>
            </w:pPr>
            <w:r>
              <w:rPr>
                <w:sz w:val="22"/>
              </w:rPr>
              <w:t>（八）</w:t>
            </w:r>
            <w:r>
              <w:rPr>
                <w:spacing w:val="-1"/>
                <w:sz w:val="22"/>
              </w:rPr>
              <w:t>报告期内激励对象获授权益、行使权益的条件是否成就的说明；</w:t>
            </w:r>
          </w:p>
        </w:tc>
      </w:tr>
      <w:tr>
        <w:trPr>
          <w:trHeight w:val="270" w:hRule="atLeast"/>
        </w:trPr>
        <w:tc>
          <w:tcPr>
            <w:tcW w:w="7246" w:type="dxa"/>
          </w:tcPr>
          <w:p>
            <w:pPr>
              <w:pStyle w:val="TableParagraph"/>
              <w:spacing w:line="242" w:lineRule="exact" w:before="8"/>
              <w:ind w:left="40"/>
              <w:rPr>
                <w:sz w:val="22"/>
              </w:rPr>
            </w:pPr>
            <w:r>
              <w:rPr>
                <w:sz w:val="22"/>
              </w:rPr>
              <w:t>（九）</w:t>
            </w:r>
            <w:r>
              <w:rPr>
                <w:spacing w:val="-1"/>
                <w:sz w:val="22"/>
              </w:rPr>
              <w:t>报告期内终止实施股权激励的情况及原因。</w:t>
            </w:r>
          </w:p>
        </w:tc>
        <w:tc>
          <w:tcPr>
            <w:tcW w:w="7246" w:type="dxa"/>
          </w:tcPr>
          <w:p>
            <w:pPr>
              <w:pStyle w:val="TableParagraph"/>
              <w:spacing w:line="242" w:lineRule="exact" w:before="8"/>
              <w:rPr>
                <w:sz w:val="22"/>
              </w:rPr>
            </w:pPr>
            <w:r>
              <w:rPr>
                <w:sz w:val="22"/>
              </w:rPr>
              <w:t>（九）</w:t>
            </w:r>
            <w:r>
              <w:rPr>
                <w:spacing w:val="-1"/>
                <w:sz w:val="22"/>
              </w:rPr>
              <w:t>报告期内终止实施股权激励的情况及原因。</w:t>
            </w:r>
          </w:p>
        </w:tc>
      </w:tr>
      <w:tr>
        <w:trPr>
          <w:trHeight w:val="793" w:hRule="atLeast"/>
        </w:trPr>
        <w:tc>
          <w:tcPr>
            <w:tcW w:w="7246" w:type="dxa"/>
          </w:tcPr>
          <w:p>
            <w:pPr>
              <w:pStyle w:val="TableParagraph"/>
              <w:spacing w:line="272" w:lineRule="exact"/>
              <w:ind w:left="40"/>
              <w:jc w:val="both"/>
              <w:rPr>
                <w:sz w:val="22"/>
              </w:rPr>
            </w:pPr>
            <w:r>
              <w:rPr>
                <w:color w:val="006FC0"/>
                <w:sz w:val="22"/>
              </w:rPr>
              <w:t>第六十五条 上市公司独立董事专门会议根据本办法第五十一条的规定履</w:t>
            </w:r>
            <w:r>
              <w:rPr>
                <w:color w:val="006FC0"/>
                <w:spacing w:val="-2"/>
                <w:sz w:val="22"/>
              </w:rPr>
              <w:t>职的，公司应当按照本办法第三十六条第二款、第五十三条第一款、第五十四条和第六十一条的规定进行披露。</w:t>
            </w:r>
          </w:p>
        </w:tc>
        <w:tc>
          <w:tcPr>
            <w:tcW w:w="7246" w:type="dxa"/>
          </w:tcPr>
          <w:p>
            <w:pPr>
              <w:pStyle w:val="TableParagraph"/>
              <w:ind w:left="0"/>
              <w:rPr>
                <w:rFonts w:ascii="Times New Roman"/>
                <w:sz w:val="22"/>
              </w:rPr>
            </w:pPr>
          </w:p>
        </w:tc>
      </w:tr>
      <w:tr>
        <w:trPr>
          <w:trHeight w:val="248" w:hRule="atLeast"/>
        </w:trPr>
        <w:tc>
          <w:tcPr>
            <w:tcW w:w="7246" w:type="dxa"/>
          </w:tcPr>
          <w:p>
            <w:pPr>
              <w:pStyle w:val="TableParagraph"/>
              <w:spacing w:line="228" w:lineRule="exact"/>
              <w:ind w:left="35" w:right="1"/>
              <w:jc w:val="center"/>
              <w:rPr>
                <w:sz w:val="22"/>
              </w:rPr>
            </w:pPr>
            <w:r>
              <w:rPr>
                <w:spacing w:val="-1"/>
                <w:sz w:val="22"/>
              </w:rPr>
              <w:t>第七章 监督管理</w:t>
            </w:r>
          </w:p>
        </w:tc>
        <w:tc>
          <w:tcPr>
            <w:tcW w:w="7246" w:type="dxa"/>
          </w:tcPr>
          <w:p>
            <w:pPr>
              <w:pStyle w:val="TableParagraph"/>
              <w:spacing w:line="228" w:lineRule="exact"/>
              <w:ind w:left="35" w:right="4"/>
              <w:jc w:val="center"/>
              <w:rPr>
                <w:sz w:val="22"/>
              </w:rPr>
            </w:pPr>
            <w:r>
              <w:rPr>
                <w:sz w:val="22"/>
              </w:rPr>
              <w:t>第七章 监督管理</w:t>
            </w:r>
          </w:p>
        </w:tc>
      </w:tr>
      <w:tr>
        <w:trPr>
          <w:trHeight w:val="1064" w:hRule="atLeast"/>
        </w:trPr>
        <w:tc>
          <w:tcPr>
            <w:tcW w:w="7246" w:type="dxa"/>
          </w:tcPr>
          <w:p>
            <w:pPr>
              <w:pStyle w:val="TableParagraph"/>
              <w:spacing w:line="230" w:lineRule="auto" w:before="8"/>
              <w:ind w:left="40"/>
              <w:jc w:val="both"/>
              <w:rPr>
                <w:sz w:val="22"/>
              </w:rPr>
            </w:pPr>
            <w:r>
              <w:rPr>
                <w:sz w:val="22"/>
              </w:rPr>
              <w:t>第六十六条 上市公司股权激励不符合法律、行政法规和本办法规定，或</w:t>
            </w:r>
            <w:r>
              <w:rPr>
                <w:spacing w:val="-2"/>
                <w:sz w:val="22"/>
              </w:rPr>
              <w:t>者上市公司未按照本办法、股权激励计划的规定实施股权激励的，上市公</w:t>
            </w:r>
            <w:r>
              <w:rPr>
                <w:spacing w:val="-1"/>
                <w:sz w:val="22"/>
              </w:rPr>
              <w:t>司应当终止实施股权激励，中国证监会及其派出机构责令改正，并书面通</w:t>
            </w:r>
          </w:p>
          <w:p>
            <w:pPr>
              <w:pStyle w:val="TableParagraph"/>
              <w:spacing w:line="225" w:lineRule="exact"/>
              <w:ind w:left="40"/>
              <w:rPr>
                <w:sz w:val="22"/>
              </w:rPr>
            </w:pPr>
            <w:r>
              <w:rPr>
                <w:spacing w:val="-1"/>
                <w:sz w:val="22"/>
              </w:rPr>
              <w:t>报证券交易所和证券登记结算机构。</w:t>
            </w:r>
          </w:p>
        </w:tc>
        <w:tc>
          <w:tcPr>
            <w:tcW w:w="7246" w:type="dxa"/>
          </w:tcPr>
          <w:p>
            <w:pPr>
              <w:pStyle w:val="TableParagraph"/>
              <w:spacing w:line="230" w:lineRule="auto" w:before="8"/>
              <w:ind w:right="113"/>
              <w:rPr>
                <w:sz w:val="22"/>
              </w:rPr>
            </w:pPr>
            <w:r>
              <w:rPr>
                <w:sz w:val="22"/>
              </w:rPr>
              <w:t>第六十六条 上市公司股权激励不符合法律、行政法规和本办法规定，或</w:t>
            </w:r>
            <w:r>
              <w:rPr>
                <w:spacing w:val="-2"/>
                <w:sz w:val="22"/>
              </w:rPr>
              <w:t>者上市公司未按照本办法、股权激励计划的规定实施股权激励的，上市公</w:t>
            </w:r>
            <w:r>
              <w:rPr>
                <w:spacing w:val="-1"/>
                <w:sz w:val="22"/>
              </w:rPr>
              <w:t>司应当终止实施股权激励，中国证监会及其派出机构责令改正，并书面通</w:t>
            </w:r>
          </w:p>
          <w:p>
            <w:pPr>
              <w:pStyle w:val="TableParagraph"/>
              <w:spacing w:line="225" w:lineRule="exact"/>
              <w:rPr>
                <w:sz w:val="22"/>
              </w:rPr>
            </w:pPr>
            <w:r>
              <w:rPr>
                <w:spacing w:val="-1"/>
                <w:sz w:val="22"/>
              </w:rPr>
              <w:t>报证券交易所和证券登记结算机构。</w:t>
            </w:r>
          </w:p>
        </w:tc>
      </w:tr>
      <w:tr>
        <w:trPr>
          <w:trHeight w:val="1335" w:hRule="atLeast"/>
        </w:trPr>
        <w:tc>
          <w:tcPr>
            <w:tcW w:w="7246" w:type="dxa"/>
          </w:tcPr>
          <w:p>
            <w:pPr>
              <w:pStyle w:val="TableParagraph"/>
              <w:spacing w:line="230" w:lineRule="auto" w:before="10"/>
              <w:ind w:left="40" w:right="113"/>
              <w:rPr>
                <w:sz w:val="22"/>
              </w:rPr>
            </w:pPr>
            <w:r>
              <w:rPr>
                <w:sz w:val="22"/>
              </w:rPr>
              <w:t>第六十七条 上市公司未按照本办法及其他相关规定披露股权激励相关信</w:t>
            </w:r>
            <w:r>
              <w:rPr>
                <w:spacing w:val="-2"/>
                <w:sz w:val="22"/>
              </w:rPr>
              <w:t>息或者所披露的信息有虚假记载、误导性陈述或者重大遗漏的，中国证监</w:t>
            </w:r>
            <w:r>
              <w:rPr>
                <w:spacing w:val="-2"/>
                <w:sz w:val="22"/>
              </w:rPr>
              <w:t>会及其派出机构对公司及相关责任人员采取责令改正、监管谈话、出具警</w:t>
            </w:r>
            <w:r>
              <w:rPr>
                <w:spacing w:val="-1"/>
                <w:sz w:val="22"/>
              </w:rPr>
              <w:t>示函等监管措施；情节严重的，依照《证券法》予以处罚；涉嫌犯罪的，</w:t>
            </w:r>
          </w:p>
          <w:p>
            <w:pPr>
              <w:pStyle w:val="TableParagraph"/>
              <w:spacing w:line="224" w:lineRule="exact"/>
              <w:ind w:left="40"/>
              <w:rPr>
                <w:sz w:val="22"/>
              </w:rPr>
            </w:pPr>
            <w:r>
              <w:rPr>
                <w:spacing w:val="-1"/>
                <w:sz w:val="22"/>
              </w:rPr>
              <w:t>依法移交司法机关追究刑事责任。</w:t>
            </w:r>
          </w:p>
        </w:tc>
        <w:tc>
          <w:tcPr>
            <w:tcW w:w="7246" w:type="dxa"/>
          </w:tcPr>
          <w:p>
            <w:pPr>
              <w:pStyle w:val="TableParagraph"/>
              <w:spacing w:line="230" w:lineRule="auto" w:before="10"/>
              <w:ind w:right="52"/>
              <w:rPr>
                <w:sz w:val="22"/>
              </w:rPr>
            </w:pPr>
            <w:hyperlink r:id="rId6">
              <w:r>
                <w:rPr>
                  <w:sz w:val="22"/>
                </w:rPr>
                <w:t>第六十七条 上市公司未按照本办法及其他相关规定披露股权激励相关信</w:t>
              </w:r>
              <w:r>
                <w:rPr>
                  <w:spacing w:val="-2"/>
                  <w:sz w:val="22"/>
                </w:rPr>
                <w:t>息或者所披露的信息有虚假记载、误导性陈述或者重大遗漏的，中国证监</w:t>
              </w:r>
              <w:r>
                <w:rPr>
                  <w:spacing w:val="-2"/>
                  <w:sz w:val="22"/>
                </w:rPr>
                <w:t>会及其派出机构对公司及相关责任人员采取责令改正、监管谈话、出具警</w:t>
              </w:r>
              <w:r>
                <w:rPr>
                  <w:spacing w:val="-1"/>
                  <w:sz w:val="22"/>
                </w:rPr>
                <w:t>示函等监管措施；情节严重的，依照《证券法》予以处罚；涉嫌犯罪的，</w:t>
              </w:r>
            </w:hyperlink>
          </w:p>
          <w:p>
            <w:pPr>
              <w:pStyle w:val="TableParagraph"/>
              <w:spacing w:line="224" w:lineRule="exact"/>
              <w:rPr>
                <w:sz w:val="22"/>
              </w:rPr>
            </w:pPr>
            <w:hyperlink r:id="rId6">
              <w:r>
                <w:rPr>
                  <w:spacing w:val="-1"/>
                  <w:sz w:val="22"/>
                </w:rPr>
                <w:t>依法移交司法机关追究刑事责任。</w:t>
              </w:r>
            </w:hyperlink>
          </w:p>
        </w:tc>
      </w:tr>
      <w:tr>
        <w:trPr>
          <w:trHeight w:val="1336" w:hRule="atLeast"/>
        </w:trPr>
        <w:tc>
          <w:tcPr>
            <w:tcW w:w="7246" w:type="dxa"/>
          </w:tcPr>
          <w:p>
            <w:pPr>
              <w:pStyle w:val="TableParagraph"/>
              <w:spacing w:line="230" w:lineRule="auto" w:before="27"/>
              <w:ind w:left="40" w:right="112"/>
              <w:rPr>
                <w:sz w:val="22"/>
              </w:rPr>
            </w:pPr>
            <w:r>
              <w:rPr>
                <w:sz w:val="22"/>
              </w:rPr>
              <w:t>第六十八条 上市公司因信息披露文件有虚假记载、误导性陈述或者重大</w:t>
            </w:r>
            <w:r>
              <w:rPr>
                <w:spacing w:val="-2"/>
                <w:sz w:val="22"/>
              </w:rPr>
              <w:t>遗漏，导致不符合授予权益或行使权益安排的，未行使权益应当统一回购</w:t>
            </w:r>
            <w:r>
              <w:rPr>
                <w:spacing w:val="-2"/>
                <w:sz w:val="22"/>
              </w:rPr>
              <w:t>注销，已经行使权益的，所有激励对象应当返还已获授权益。对上述事宜</w:t>
            </w:r>
            <w:r>
              <w:rPr>
                <w:spacing w:val="-1"/>
                <w:sz w:val="22"/>
              </w:rPr>
              <w:t>不负有责任的激励对象因返还已获授权益而遭受损失的，可按照股权激励</w:t>
            </w:r>
          </w:p>
          <w:p>
            <w:pPr>
              <w:pStyle w:val="TableParagraph"/>
              <w:spacing w:line="207" w:lineRule="exact"/>
              <w:ind w:left="40"/>
              <w:rPr>
                <w:sz w:val="22"/>
              </w:rPr>
            </w:pPr>
            <w:r>
              <w:rPr>
                <w:spacing w:val="-1"/>
                <w:sz w:val="22"/>
              </w:rPr>
              <w:t>计划相关安排，向上市公司或负有责任的对象进行追偿。</w:t>
            </w:r>
          </w:p>
        </w:tc>
        <w:tc>
          <w:tcPr>
            <w:tcW w:w="7246" w:type="dxa"/>
          </w:tcPr>
          <w:p>
            <w:pPr>
              <w:pStyle w:val="TableParagraph"/>
              <w:spacing w:line="230" w:lineRule="auto" w:before="10"/>
              <w:ind w:right="113"/>
              <w:rPr>
                <w:sz w:val="22"/>
              </w:rPr>
            </w:pPr>
            <w:r>
              <w:rPr>
                <w:sz w:val="22"/>
              </w:rPr>
              <w:t>第六十八条 上市公司因信息披露文件有虚假记载、误导性陈述或者重大</w:t>
            </w:r>
            <w:r>
              <w:rPr>
                <w:spacing w:val="-2"/>
                <w:sz w:val="22"/>
              </w:rPr>
              <w:t>遗漏，导致不符合授予权益或行使权益安排的，未行使权益应当统一回购</w:t>
            </w:r>
            <w:r>
              <w:rPr>
                <w:spacing w:val="-2"/>
                <w:sz w:val="22"/>
              </w:rPr>
              <w:t>注销，已经行使权益的，所有激励对象应当返还已获授权益。对上述事宜</w:t>
            </w:r>
            <w:r>
              <w:rPr>
                <w:spacing w:val="-1"/>
                <w:sz w:val="22"/>
              </w:rPr>
              <w:t>不负有责任的激励对象因返还已获授权益而遭受损失的，可按照股权激励</w:t>
            </w:r>
          </w:p>
          <w:p>
            <w:pPr>
              <w:pStyle w:val="TableParagraph"/>
              <w:spacing w:line="224" w:lineRule="exact"/>
              <w:rPr>
                <w:sz w:val="22"/>
              </w:rPr>
            </w:pPr>
            <w:r>
              <w:rPr>
                <w:spacing w:val="-1"/>
                <w:sz w:val="22"/>
              </w:rPr>
              <w:t>计划相关安排，向上市公司或负有责任的对象进行追偿。</w:t>
            </w:r>
          </w:p>
        </w:tc>
      </w:tr>
      <w:tr>
        <w:trPr>
          <w:trHeight w:val="522" w:hRule="atLeast"/>
        </w:trPr>
        <w:tc>
          <w:tcPr>
            <w:tcW w:w="7246" w:type="dxa"/>
          </w:tcPr>
          <w:p>
            <w:pPr>
              <w:pStyle w:val="TableParagraph"/>
              <w:spacing w:line="275" w:lineRule="exact" w:before="1"/>
              <w:ind w:left="40"/>
              <w:rPr>
                <w:sz w:val="22"/>
              </w:rPr>
            </w:pPr>
            <w:r>
              <w:rPr>
                <w:spacing w:val="-1"/>
                <w:sz w:val="22"/>
              </w:rPr>
              <w:t>董事会应当按照前款规定和股权激励计划相关安排收回激励对象所得收益</w:t>
            </w:r>
          </w:p>
          <w:p>
            <w:pPr>
              <w:pStyle w:val="TableParagraph"/>
              <w:spacing w:line="226" w:lineRule="exact"/>
              <w:ind w:left="40"/>
              <w:rPr>
                <w:sz w:val="22"/>
              </w:rPr>
            </w:pPr>
            <w:r>
              <w:rPr>
                <w:spacing w:val="-10"/>
                <w:w w:val="65"/>
                <w:sz w:val="22"/>
              </w:rPr>
              <w:t>o </w:t>
            </w:r>
          </w:p>
        </w:tc>
        <w:tc>
          <w:tcPr>
            <w:tcW w:w="7246" w:type="dxa"/>
          </w:tcPr>
          <w:p>
            <w:pPr>
              <w:pStyle w:val="TableParagraph"/>
              <w:spacing w:line="275" w:lineRule="exact" w:before="1"/>
              <w:rPr>
                <w:sz w:val="22"/>
              </w:rPr>
            </w:pPr>
            <w:r>
              <w:rPr>
                <w:spacing w:val="-1"/>
                <w:sz w:val="22"/>
              </w:rPr>
              <w:t>董事会应当按照前款规定和股权激励计划相关安排收回激励对象所得收益</w:t>
            </w:r>
          </w:p>
          <w:p>
            <w:pPr>
              <w:pStyle w:val="TableParagraph"/>
              <w:spacing w:line="226" w:lineRule="exact"/>
              <w:rPr>
                <w:sz w:val="22"/>
              </w:rPr>
            </w:pPr>
            <w:r>
              <w:rPr>
                <w:spacing w:val="-10"/>
                <w:w w:val="65"/>
                <w:sz w:val="22"/>
              </w:rPr>
              <w:t>o </w:t>
            </w:r>
          </w:p>
        </w:tc>
      </w:tr>
      <w:tr>
        <w:trPr>
          <w:trHeight w:val="1336" w:hRule="atLeast"/>
        </w:trPr>
        <w:tc>
          <w:tcPr>
            <w:tcW w:w="7246" w:type="dxa"/>
          </w:tcPr>
          <w:p>
            <w:pPr>
              <w:pStyle w:val="TableParagraph"/>
              <w:spacing w:line="230" w:lineRule="auto" w:before="7"/>
              <w:ind w:left="40" w:right="112"/>
              <w:rPr>
                <w:sz w:val="22"/>
              </w:rPr>
            </w:pPr>
            <w:r>
              <w:rPr>
                <w:sz w:val="22"/>
              </w:rPr>
              <w:t>第六十九条 上市公司实施股权激励过程中，上市公司</w:t>
            </w:r>
            <w:r>
              <w:rPr>
                <w:color w:val="FF0000"/>
                <w:sz w:val="22"/>
              </w:rPr>
              <w:t>独立董事等相关人</w:t>
            </w:r>
            <w:r>
              <w:rPr>
                <w:color w:val="FF0000"/>
                <w:spacing w:val="-2"/>
                <w:sz w:val="22"/>
              </w:rPr>
              <w:t>员</w:t>
            </w:r>
            <w:r>
              <w:rPr>
                <w:spacing w:val="-2"/>
                <w:sz w:val="22"/>
              </w:rPr>
              <w:t>未按照本办法及相关规定履行勤勉尽责义务的，中国证监会及其派出机</w:t>
            </w:r>
            <w:r>
              <w:rPr>
                <w:spacing w:val="-2"/>
                <w:sz w:val="22"/>
              </w:rPr>
              <w:t>构采取责令改正、监管谈话、出具警示函、认定为不适当人选等措施；情</w:t>
            </w:r>
            <w:r>
              <w:rPr>
                <w:spacing w:val="-1"/>
                <w:sz w:val="22"/>
              </w:rPr>
              <w:t>节严重的，依照《证券法》予以处罚；涉嫌犯罪的，依法移交司法机关追</w:t>
            </w:r>
          </w:p>
          <w:p>
            <w:pPr>
              <w:pStyle w:val="TableParagraph"/>
              <w:spacing w:line="226" w:lineRule="exact"/>
              <w:ind w:left="40"/>
              <w:rPr>
                <w:sz w:val="22"/>
              </w:rPr>
            </w:pPr>
            <w:r>
              <w:rPr>
                <w:spacing w:val="-2"/>
                <w:sz w:val="22"/>
              </w:rPr>
              <w:t>究刑事责任。</w:t>
            </w:r>
          </w:p>
        </w:tc>
        <w:tc>
          <w:tcPr>
            <w:tcW w:w="7246" w:type="dxa"/>
          </w:tcPr>
          <w:p>
            <w:pPr>
              <w:pStyle w:val="TableParagraph"/>
              <w:spacing w:line="230" w:lineRule="auto" w:before="7"/>
              <w:ind w:right="114"/>
              <w:rPr>
                <w:sz w:val="22"/>
              </w:rPr>
            </w:pPr>
            <w:hyperlink r:id="rId6">
              <w:r>
                <w:rPr>
                  <w:sz w:val="22"/>
                </w:rPr>
                <w:t>第六十九条 上市公司实施股权激励过程中，上市公司</w:t>
              </w:r>
              <w:r>
                <w:rPr>
                  <w:color w:val="FF0000"/>
                  <w:sz w:val="22"/>
                </w:rPr>
                <w:t>独立董事</w:t>
              </w:r>
              <w:r>
                <w:rPr>
                  <w:strike/>
                  <w:color w:val="FF0000"/>
                  <w:sz w:val="22"/>
                </w:rPr>
                <w:t>及监事</w:t>
              </w:r>
              <w:r>
                <w:rPr>
                  <w:strike w:val="0"/>
                  <w:sz w:val="22"/>
                </w:rPr>
                <w:t>未</w:t>
              </w:r>
              <w:r>
                <w:rPr>
                  <w:strike w:val="0"/>
                  <w:spacing w:val="-2"/>
                  <w:sz w:val="22"/>
                </w:rPr>
                <w:t>按照本办法及相关规定履行勤勉尽责义务的，中国证监会及其派出机构采</w:t>
              </w:r>
              <w:r>
                <w:rPr>
                  <w:strike w:val="0"/>
                  <w:spacing w:val="-2"/>
                  <w:sz w:val="22"/>
                </w:rPr>
                <w:t>取责令改正、监管谈话、出具警示函、认定为不适当人选等措施；情节严</w:t>
              </w:r>
              <w:r>
                <w:rPr>
                  <w:strike w:val="0"/>
                  <w:spacing w:val="-1"/>
                  <w:sz w:val="22"/>
                </w:rPr>
                <w:t>重的，依照《证券法》予以处罚；涉嫌犯罪的，依法移交司法机关追究刑</w:t>
              </w:r>
            </w:hyperlink>
          </w:p>
          <w:p>
            <w:pPr>
              <w:pStyle w:val="TableParagraph"/>
              <w:spacing w:line="226" w:lineRule="exact"/>
              <w:rPr>
                <w:sz w:val="22"/>
              </w:rPr>
            </w:pPr>
            <w:hyperlink r:id="rId6">
              <w:r>
                <w:rPr>
                  <w:spacing w:val="-3"/>
                  <w:sz w:val="22"/>
                </w:rPr>
                <w:t>事责任。</w:t>
              </w:r>
            </w:hyperlink>
          </w:p>
        </w:tc>
      </w:tr>
    </w:tbl>
    <w:p>
      <w:pPr>
        <w:pStyle w:val="TableParagraph"/>
        <w:spacing w:after="0" w:line="226" w:lineRule="exact"/>
        <w:rPr>
          <w:sz w:val="22"/>
        </w:rPr>
        <w:sectPr>
          <w:pgSz w:w="16840" w:h="11910" w:orient="landscape"/>
          <w:pgMar w:top="1340" w:bottom="280" w:left="992" w:right="1133"/>
        </w:sectPr>
      </w:pPr>
    </w:p>
    <w:p>
      <w:pPr>
        <w:pStyle w:val="BodyText"/>
        <w:rPr>
          <w:sz w:val="6"/>
        </w:rPr>
      </w:pPr>
    </w:p>
    <w:tbl>
      <w:tblPr>
        <w:tblW w:w="0" w:type="auto"/>
        <w:jc w:val="left"/>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46"/>
        <w:gridCol w:w="7246"/>
      </w:tblGrid>
      <w:tr>
        <w:trPr>
          <w:trHeight w:val="793" w:hRule="atLeast"/>
        </w:trPr>
        <w:tc>
          <w:tcPr>
            <w:tcW w:w="7246" w:type="dxa"/>
          </w:tcPr>
          <w:p>
            <w:pPr>
              <w:pStyle w:val="TableParagraph"/>
              <w:spacing w:line="270" w:lineRule="exact"/>
              <w:ind w:left="40"/>
              <w:jc w:val="both"/>
              <w:rPr>
                <w:sz w:val="22"/>
              </w:rPr>
            </w:pPr>
            <w:r>
              <w:rPr>
                <w:sz w:val="22"/>
              </w:rPr>
              <w:t>第七十条 利用股权激励进行内幕交易或者操纵证券市场的，中国证监会</w:t>
            </w:r>
            <w:r>
              <w:rPr>
                <w:spacing w:val="-2"/>
                <w:sz w:val="22"/>
              </w:rPr>
              <w:t>及其派出机构依照《证券法》予以处罚；情节严重的，对相关责任人员实施市场禁入等措施；涉嫌犯罪的，依法移交司法机关追究刑事责任。</w:t>
            </w:r>
          </w:p>
        </w:tc>
        <w:tc>
          <w:tcPr>
            <w:tcW w:w="7246" w:type="dxa"/>
          </w:tcPr>
          <w:p>
            <w:pPr>
              <w:pStyle w:val="TableParagraph"/>
              <w:spacing w:line="270" w:lineRule="exact"/>
              <w:ind w:right="115"/>
              <w:rPr>
                <w:sz w:val="22"/>
              </w:rPr>
            </w:pPr>
            <w:hyperlink r:id="rId6">
              <w:r>
                <w:rPr>
                  <w:sz w:val="22"/>
                </w:rPr>
                <w:t>第七十条 利用股权激励进行内幕交易或者操纵证券市场的，中国证监会</w:t>
              </w:r>
              <w:r>
                <w:rPr>
                  <w:spacing w:val="-2"/>
                  <w:sz w:val="22"/>
                </w:rPr>
                <w:t>及其派出机构依照《证券法》予以处罚；情节严重的，对相关责任人员实</w:t>
              </w:r>
              <w:r>
                <w:rPr>
                  <w:spacing w:val="-2"/>
                  <w:sz w:val="22"/>
                </w:rPr>
                <w:t>施市场禁入等措施；涉嫌犯罪的，依法移交司法机关追究刑事责任。</w:t>
              </w:r>
            </w:hyperlink>
          </w:p>
        </w:tc>
      </w:tr>
      <w:tr>
        <w:trPr>
          <w:trHeight w:val="1320" w:hRule="atLeast"/>
        </w:trPr>
        <w:tc>
          <w:tcPr>
            <w:tcW w:w="7246" w:type="dxa"/>
          </w:tcPr>
          <w:p>
            <w:pPr>
              <w:pStyle w:val="TableParagraph"/>
              <w:spacing w:line="230" w:lineRule="auto"/>
              <w:ind w:left="40"/>
              <w:jc w:val="both"/>
              <w:rPr>
                <w:sz w:val="22"/>
              </w:rPr>
            </w:pPr>
            <w:r>
              <w:rPr>
                <w:sz w:val="22"/>
              </w:rPr>
              <w:t>第七十一条 为上市公司股权激励计划出具专业意见的证券服务机构和人</w:t>
            </w:r>
            <w:r>
              <w:rPr>
                <w:spacing w:val="-2"/>
                <w:sz w:val="22"/>
              </w:rPr>
              <w:t>员未履行勤勉尽责义务，所发表的专业意见存在虚假记载、误导性陈述或者重大遗漏的，中国证监会及其派出机构对相关机构及签字人员采取责令</w:t>
            </w:r>
            <w:r>
              <w:rPr>
                <w:spacing w:val="-1"/>
                <w:sz w:val="22"/>
              </w:rPr>
              <w:t>改正、监管谈话、出具警示函等措施；情节严重的，依照《证券法》予以</w:t>
            </w:r>
          </w:p>
          <w:p>
            <w:pPr>
              <w:pStyle w:val="TableParagraph"/>
              <w:spacing w:line="223" w:lineRule="exact"/>
              <w:ind w:left="40"/>
              <w:rPr>
                <w:sz w:val="22"/>
              </w:rPr>
            </w:pPr>
            <w:r>
              <w:rPr>
                <w:spacing w:val="-1"/>
                <w:sz w:val="22"/>
              </w:rPr>
              <w:t>处罚；涉嫌犯罪的，依法移交司法机关追究刑事责任。</w:t>
            </w:r>
          </w:p>
        </w:tc>
        <w:tc>
          <w:tcPr>
            <w:tcW w:w="7246" w:type="dxa"/>
          </w:tcPr>
          <w:p>
            <w:pPr>
              <w:pStyle w:val="TableParagraph"/>
              <w:spacing w:line="230" w:lineRule="auto"/>
              <w:ind w:right="113"/>
              <w:rPr>
                <w:sz w:val="22"/>
              </w:rPr>
            </w:pPr>
            <w:hyperlink r:id="rId6">
              <w:r>
                <w:rPr>
                  <w:sz w:val="22"/>
                </w:rPr>
                <w:t>第七十一条 为上市公司股权激励计划出具专业意见的证券服务机构和人</w:t>
              </w:r>
              <w:r>
                <w:rPr>
                  <w:spacing w:val="-2"/>
                  <w:sz w:val="22"/>
                </w:rPr>
                <w:t>员未履行勤勉尽责义务，所发表的专业意见存在虚假记载、误导性陈述或</w:t>
              </w:r>
              <w:r>
                <w:rPr>
                  <w:spacing w:val="-2"/>
                  <w:sz w:val="22"/>
                </w:rPr>
                <w:t>者重大遗漏的，中国证监会及其派出机构对相关机构及签字人员采取责令</w:t>
              </w:r>
              <w:r>
                <w:rPr>
                  <w:spacing w:val="-1"/>
                  <w:sz w:val="22"/>
                </w:rPr>
                <w:t>改正、监管谈话、出具警示函等措施；情节严重的，依照《证券法》予以</w:t>
              </w:r>
            </w:hyperlink>
          </w:p>
          <w:p>
            <w:pPr>
              <w:pStyle w:val="TableParagraph"/>
              <w:spacing w:line="223" w:lineRule="exact"/>
              <w:rPr>
                <w:sz w:val="22"/>
              </w:rPr>
            </w:pPr>
            <w:hyperlink r:id="rId6">
              <w:r>
                <w:rPr>
                  <w:spacing w:val="-1"/>
                  <w:sz w:val="22"/>
                </w:rPr>
                <w:t>处罚；涉嫌犯罪的，依法移交司法机关追究刑事责任。</w:t>
              </w:r>
            </w:hyperlink>
          </w:p>
        </w:tc>
      </w:tr>
      <w:tr>
        <w:trPr>
          <w:trHeight w:val="270" w:hRule="atLeast"/>
        </w:trPr>
        <w:tc>
          <w:tcPr>
            <w:tcW w:w="7246" w:type="dxa"/>
          </w:tcPr>
          <w:p>
            <w:pPr>
              <w:pStyle w:val="TableParagraph"/>
              <w:spacing w:line="242" w:lineRule="exact" w:before="8"/>
              <w:ind w:left="35" w:right="1"/>
              <w:jc w:val="center"/>
              <w:rPr>
                <w:sz w:val="22"/>
              </w:rPr>
            </w:pPr>
            <w:r>
              <w:rPr>
                <w:sz w:val="22"/>
              </w:rPr>
              <w:t>第八章 附则</w:t>
            </w:r>
          </w:p>
        </w:tc>
        <w:tc>
          <w:tcPr>
            <w:tcW w:w="7246" w:type="dxa"/>
          </w:tcPr>
          <w:p>
            <w:pPr>
              <w:pStyle w:val="TableParagraph"/>
              <w:spacing w:line="242" w:lineRule="exact" w:before="8"/>
              <w:ind w:left="35" w:right="4"/>
              <w:jc w:val="center"/>
              <w:rPr>
                <w:sz w:val="22"/>
              </w:rPr>
            </w:pPr>
            <w:r>
              <w:rPr>
                <w:sz w:val="22"/>
              </w:rPr>
              <w:t>第八章 附则</w:t>
            </w:r>
          </w:p>
        </w:tc>
      </w:tr>
      <w:tr>
        <w:trPr>
          <w:trHeight w:val="270" w:hRule="atLeast"/>
        </w:trPr>
        <w:tc>
          <w:tcPr>
            <w:tcW w:w="7246" w:type="dxa"/>
          </w:tcPr>
          <w:p>
            <w:pPr>
              <w:pStyle w:val="TableParagraph"/>
              <w:spacing w:line="241" w:lineRule="exact" w:before="9"/>
              <w:ind w:left="40"/>
              <w:rPr>
                <w:sz w:val="22"/>
              </w:rPr>
            </w:pPr>
            <w:r>
              <w:rPr>
                <w:spacing w:val="-1"/>
                <w:sz w:val="22"/>
              </w:rPr>
              <w:t>第七十二条 本办法下列用语具有如下含义：</w:t>
            </w:r>
          </w:p>
        </w:tc>
        <w:tc>
          <w:tcPr>
            <w:tcW w:w="7246" w:type="dxa"/>
          </w:tcPr>
          <w:p>
            <w:pPr>
              <w:pStyle w:val="TableParagraph"/>
              <w:spacing w:line="241" w:lineRule="exact" w:before="9"/>
              <w:rPr>
                <w:sz w:val="22"/>
              </w:rPr>
            </w:pPr>
            <w:r>
              <w:rPr>
                <w:spacing w:val="-1"/>
                <w:sz w:val="22"/>
              </w:rPr>
              <w:t>第七十二条 本办法下列用语具有如下含义：</w:t>
            </w:r>
          </w:p>
        </w:tc>
      </w:tr>
      <w:tr>
        <w:trPr>
          <w:trHeight w:val="522" w:hRule="atLeast"/>
        </w:trPr>
        <w:tc>
          <w:tcPr>
            <w:tcW w:w="7246" w:type="dxa"/>
          </w:tcPr>
          <w:p>
            <w:pPr>
              <w:pStyle w:val="TableParagraph"/>
              <w:spacing w:line="270" w:lineRule="exact"/>
              <w:ind w:left="40" w:right="113"/>
              <w:rPr>
                <w:sz w:val="22"/>
              </w:rPr>
            </w:pPr>
            <w:r>
              <w:rPr>
                <w:spacing w:val="-2"/>
                <w:sz w:val="22"/>
              </w:rPr>
              <w:t>标的股票：指根据股权激励计划，激励对象有权获授或者购买的上市公司</w:t>
            </w:r>
            <w:r>
              <w:rPr>
                <w:spacing w:val="-4"/>
                <w:sz w:val="22"/>
              </w:rPr>
              <w:t>股票。</w:t>
            </w:r>
          </w:p>
        </w:tc>
        <w:tc>
          <w:tcPr>
            <w:tcW w:w="7246" w:type="dxa"/>
          </w:tcPr>
          <w:p>
            <w:pPr>
              <w:pStyle w:val="TableParagraph"/>
              <w:spacing w:line="270" w:lineRule="exact"/>
              <w:ind w:right="113"/>
              <w:rPr>
                <w:sz w:val="22"/>
              </w:rPr>
            </w:pPr>
            <w:r>
              <w:rPr>
                <w:spacing w:val="-2"/>
                <w:sz w:val="22"/>
              </w:rPr>
              <w:t>标的股票：指根据股权激励计划，激励对象有权获授或者购买的上市公司</w:t>
            </w:r>
            <w:r>
              <w:rPr>
                <w:spacing w:val="-4"/>
                <w:sz w:val="22"/>
              </w:rPr>
              <w:t>股票。</w:t>
            </w:r>
          </w:p>
        </w:tc>
      </w:tr>
      <w:tr>
        <w:trPr>
          <w:trHeight w:val="252" w:hRule="atLeast"/>
        </w:trPr>
        <w:tc>
          <w:tcPr>
            <w:tcW w:w="7246" w:type="dxa"/>
          </w:tcPr>
          <w:p>
            <w:pPr>
              <w:pStyle w:val="TableParagraph"/>
              <w:spacing w:line="233" w:lineRule="exact"/>
              <w:ind w:left="40"/>
              <w:rPr>
                <w:sz w:val="22"/>
              </w:rPr>
            </w:pPr>
            <w:r>
              <w:rPr>
                <w:spacing w:val="-1"/>
                <w:sz w:val="22"/>
              </w:rPr>
              <w:t>权益：指激励对象根据股权激励计划获得的上市公司股票、股票期权。</w:t>
            </w:r>
          </w:p>
        </w:tc>
        <w:tc>
          <w:tcPr>
            <w:tcW w:w="7246" w:type="dxa"/>
          </w:tcPr>
          <w:p>
            <w:pPr>
              <w:pStyle w:val="TableParagraph"/>
              <w:spacing w:line="233" w:lineRule="exact"/>
              <w:rPr>
                <w:sz w:val="22"/>
              </w:rPr>
            </w:pPr>
            <w:r>
              <w:rPr>
                <w:spacing w:val="-1"/>
                <w:sz w:val="22"/>
              </w:rPr>
              <w:t>权益：指激励对象根据股权激励计划获得的上市公司股票、股票期权。</w:t>
            </w:r>
          </w:p>
        </w:tc>
      </w:tr>
      <w:tr>
        <w:trPr>
          <w:trHeight w:val="522" w:hRule="atLeast"/>
        </w:trPr>
        <w:tc>
          <w:tcPr>
            <w:tcW w:w="7246" w:type="dxa"/>
          </w:tcPr>
          <w:p>
            <w:pPr>
              <w:pStyle w:val="TableParagraph"/>
              <w:spacing w:line="270" w:lineRule="exact"/>
              <w:ind w:left="40" w:right="114"/>
              <w:rPr>
                <w:sz w:val="22"/>
              </w:rPr>
            </w:pPr>
            <w:r>
              <w:rPr>
                <w:spacing w:val="-2"/>
                <w:sz w:val="22"/>
              </w:rPr>
              <w:t>授出权益（授予权益、授权）：指上市公司根据股权激励计划的安排，授</w:t>
            </w:r>
            <w:r>
              <w:rPr>
                <w:spacing w:val="-2"/>
                <w:sz w:val="22"/>
              </w:rPr>
              <w:t>予激励对象限制性股票、股票期权的行为。</w:t>
            </w:r>
          </w:p>
        </w:tc>
        <w:tc>
          <w:tcPr>
            <w:tcW w:w="7246" w:type="dxa"/>
          </w:tcPr>
          <w:p>
            <w:pPr>
              <w:pStyle w:val="TableParagraph"/>
              <w:spacing w:line="270" w:lineRule="exact"/>
              <w:ind w:right="114"/>
              <w:rPr>
                <w:sz w:val="22"/>
              </w:rPr>
            </w:pPr>
            <w:r>
              <w:rPr>
                <w:spacing w:val="-2"/>
                <w:sz w:val="22"/>
              </w:rPr>
              <w:t>授出权益（授予权益、授权）：指上市公司根据股权激励计划的安排，授</w:t>
            </w:r>
            <w:r>
              <w:rPr>
                <w:spacing w:val="-2"/>
                <w:sz w:val="22"/>
              </w:rPr>
              <w:t>予激励对象限制性股票、股票期权的行为。</w:t>
            </w:r>
          </w:p>
        </w:tc>
      </w:tr>
      <w:tr>
        <w:trPr>
          <w:trHeight w:val="504" w:hRule="atLeast"/>
        </w:trPr>
        <w:tc>
          <w:tcPr>
            <w:tcW w:w="7246" w:type="dxa"/>
          </w:tcPr>
          <w:p>
            <w:pPr>
              <w:pStyle w:val="TableParagraph"/>
              <w:spacing w:line="260" w:lineRule="exact"/>
              <w:ind w:left="40"/>
              <w:rPr>
                <w:sz w:val="22"/>
              </w:rPr>
            </w:pPr>
            <w:r>
              <w:rPr>
                <w:sz w:val="22"/>
              </w:rPr>
              <w:t>行使权益（行权）：</w:t>
            </w:r>
            <w:r>
              <w:rPr>
                <w:spacing w:val="-1"/>
                <w:sz w:val="22"/>
              </w:rPr>
              <w:t>指激励对象根据股权激励计划的规定，解除限制性股</w:t>
            </w:r>
          </w:p>
          <w:p>
            <w:pPr>
              <w:pStyle w:val="TableParagraph"/>
              <w:spacing w:line="225" w:lineRule="exact"/>
              <w:ind w:left="40"/>
              <w:rPr>
                <w:sz w:val="22"/>
              </w:rPr>
            </w:pPr>
            <w:r>
              <w:rPr>
                <w:spacing w:val="-1"/>
                <w:sz w:val="22"/>
              </w:rPr>
              <w:t>票的限售、行使股票期权购买上市公司股份的行为。</w:t>
            </w:r>
          </w:p>
        </w:tc>
        <w:tc>
          <w:tcPr>
            <w:tcW w:w="7246" w:type="dxa"/>
          </w:tcPr>
          <w:p>
            <w:pPr>
              <w:pStyle w:val="TableParagraph"/>
              <w:spacing w:line="260" w:lineRule="exact"/>
              <w:rPr>
                <w:sz w:val="22"/>
              </w:rPr>
            </w:pPr>
            <w:r>
              <w:rPr>
                <w:sz w:val="22"/>
              </w:rPr>
              <w:t>行使权益（行权）：</w:t>
            </w:r>
            <w:r>
              <w:rPr>
                <w:spacing w:val="-1"/>
                <w:sz w:val="22"/>
              </w:rPr>
              <w:t>指激励对象根据股权激励计划的规定，解除限制性股</w:t>
            </w:r>
          </w:p>
          <w:p>
            <w:pPr>
              <w:pStyle w:val="TableParagraph"/>
              <w:spacing w:line="225" w:lineRule="exact"/>
              <w:rPr>
                <w:sz w:val="22"/>
              </w:rPr>
            </w:pPr>
            <w:r>
              <w:rPr>
                <w:spacing w:val="-1"/>
                <w:sz w:val="22"/>
              </w:rPr>
              <w:t>票的限售、行使股票期权购买上市公司股份的行为。</w:t>
            </w:r>
          </w:p>
        </w:tc>
      </w:tr>
      <w:tr>
        <w:trPr>
          <w:trHeight w:val="793" w:hRule="atLeast"/>
        </w:trPr>
        <w:tc>
          <w:tcPr>
            <w:tcW w:w="7246" w:type="dxa"/>
          </w:tcPr>
          <w:p>
            <w:pPr>
              <w:pStyle w:val="TableParagraph"/>
              <w:spacing w:line="230" w:lineRule="auto" w:before="8"/>
              <w:ind w:left="40" w:right="113"/>
              <w:rPr>
                <w:sz w:val="22"/>
              </w:rPr>
            </w:pPr>
            <w:r>
              <w:rPr>
                <w:spacing w:val="-2"/>
                <w:sz w:val="22"/>
              </w:rPr>
              <w:t>分次授出权益（分次授权）：指上市公司根据股权激励计划的安排，向已</w:t>
            </w:r>
            <w:r>
              <w:rPr>
                <w:spacing w:val="-2"/>
                <w:sz w:val="22"/>
              </w:rPr>
              <w:t>确定的激励对象分次授予限制性股票、股票期权的行为。分期行使权益</w:t>
            </w:r>
          </w:p>
          <w:p>
            <w:pPr>
              <w:pStyle w:val="TableParagraph"/>
              <w:spacing w:line="225" w:lineRule="exact"/>
              <w:ind w:left="40"/>
              <w:rPr>
                <w:sz w:val="22"/>
              </w:rPr>
            </w:pPr>
            <w:r>
              <w:rPr>
                <w:sz w:val="22"/>
              </w:rPr>
              <w:t>（分期行权）</w:t>
            </w:r>
            <w:r>
              <w:rPr>
                <w:spacing w:val="-1"/>
                <w:sz w:val="22"/>
              </w:rPr>
              <w:t>：指根据股权激励计划的安排，激励</w:t>
            </w:r>
          </w:p>
        </w:tc>
        <w:tc>
          <w:tcPr>
            <w:tcW w:w="7246" w:type="dxa"/>
          </w:tcPr>
          <w:p>
            <w:pPr>
              <w:pStyle w:val="TableParagraph"/>
              <w:spacing w:line="230" w:lineRule="auto" w:before="145"/>
              <w:ind w:right="114"/>
              <w:rPr>
                <w:sz w:val="22"/>
              </w:rPr>
            </w:pPr>
            <w:r>
              <w:rPr>
                <w:spacing w:val="-2"/>
                <w:sz w:val="22"/>
              </w:rPr>
              <w:t>分次授出权益（分次授权）：指上市公司根据股权激励计划的安排，向已</w:t>
            </w:r>
            <w:r>
              <w:rPr>
                <w:spacing w:val="-2"/>
                <w:sz w:val="22"/>
              </w:rPr>
              <w:t>确定的激励对象分次授予限制性股票、股票期权的行为。</w:t>
            </w:r>
          </w:p>
        </w:tc>
      </w:tr>
      <w:tr>
        <w:trPr>
          <w:trHeight w:val="522" w:hRule="atLeast"/>
        </w:trPr>
        <w:tc>
          <w:tcPr>
            <w:tcW w:w="7246" w:type="dxa"/>
          </w:tcPr>
          <w:p>
            <w:pPr>
              <w:pStyle w:val="TableParagraph"/>
              <w:spacing w:line="272" w:lineRule="exact"/>
              <w:ind w:left="40" w:right="113"/>
              <w:rPr>
                <w:sz w:val="22"/>
              </w:rPr>
            </w:pPr>
            <w:r>
              <w:rPr>
                <w:spacing w:val="-2"/>
                <w:sz w:val="22"/>
              </w:rPr>
              <w:t>对象已获授的限制性股票分期解除限售、已获授的股票期权分期行权的行</w:t>
            </w:r>
            <w:r>
              <w:rPr>
                <w:spacing w:val="-6"/>
                <w:sz w:val="22"/>
              </w:rPr>
              <w:t>为。</w:t>
            </w:r>
          </w:p>
        </w:tc>
        <w:tc>
          <w:tcPr>
            <w:tcW w:w="7246" w:type="dxa"/>
          </w:tcPr>
          <w:p>
            <w:pPr>
              <w:pStyle w:val="TableParagraph"/>
              <w:spacing w:line="272" w:lineRule="exact"/>
              <w:ind w:right="113"/>
              <w:rPr>
                <w:sz w:val="22"/>
              </w:rPr>
            </w:pPr>
            <w:r>
              <w:rPr>
                <w:spacing w:val="-2"/>
                <w:sz w:val="22"/>
              </w:rPr>
              <w:t>分期行使权益（分期行权）：指根据股权激励计划的安排，激励对象已获</w:t>
            </w:r>
            <w:r>
              <w:rPr>
                <w:spacing w:val="-2"/>
                <w:sz w:val="22"/>
              </w:rPr>
              <w:t>授的限制性股票分期解除限售、已获授的股票期权分期行权的行为。</w:t>
            </w:r>
          </w:p>
        </w:tc>
      </w:tr>
      <w:tr>
        <w:trPr>
          <w:trHeight w:val="500" w:hRule="atLeast"/>
        </w:trPr>
        <w:tc>
          <w:tcPr>
            <w:tcW w:w="7246" w:type="dxa"/>
          </w:tcPr>
          <w:p>
            <w:pPr>
              <w:pStyle w:val="TableParagraph"/>
              <w:spacing w:line="254" w:lineRule="exact"/>
              <w:ind w:left="40"/>
              <w:rPr>
                <w:sz w:val="22"/>
              </w:rPr>
            </w:pPr>
            <w:r>
              <w:rPr>
                <w:spacing w:val="-1"/>
                <w:sz w:val="22"/>
              </w:rPr>
              <w:t>预留权益：指股权激励计划推出时未明确激励对象、股权激励计划实施过</w:t>
            </w:r>
          </w:p>
          <w:p>
            <w:pPr>
              <w:pStyle w:val="TableParagraph"/>
              <w:spacing w:line="227" w:lineRule="exact"/>
              <w:ind w:left="40"/>
              <w:rPr>
                <w:sz w:val="22"/>
              </w:rPr>
            </w:pPr>
            <w:r>
              <w:rPr>
                <w:spacing w:val="-1"/>
                <w:sz w:val="22"/>
              </w:rPr>
              <w:t>程中确定激励对象的权益。</w:t>
            </w:r>
          </w:p>
        </w:tc>
        <w:tc>
          <w:tcPr>
            <w:tcW w:w="7246" w:type="dxa"/>
          </w:tcPr>
          <w:p>
            <w:pPr>
              <w:pStyle w:val="TableParagraph"/>
              <w:spacing w:line="254" w:lineRule="exact"/>
              <w:rPr>
                <w:sz w:val="22"/>
              </w:rPr>
            </w:pPr>
            <w:r>
              <w:rPr>
                <w:spacing w:val="-1"/>
                <w:sz w:val="22"/>
              </w:rPr>
              <w:t>预留权益：指股权激励计划推出时未明确激励对象、股权激励计划实施过</w:t>
            </w:r>
          </w:p>
          <w:p>
            <w:pPr>
              <w:pStyle w:val="TableParagraph"/>
              <w:spacing w:line="227" w:lineRule="exact"/>
              <w:rPr>
                <w:sz w:val="22"/>
              </w:rPr>
            </w:pPr>
            <w:r>
              <w:rPr>
                <w:spacing w:val="-1"/>
                <w:sz w:val="22"/>
              </w:rPr>
              <w:t>程中确定激励对象的权益。</w:t>
            </w:r>
          </w:p>
        </w:tc>
      </w:tr>
      <w:tr>
        <w:trPr>
          <w:trHeight w:val="522" w:hRule="atLeast"/>
        </w:trPr>
        <w:tc>
          <w:tcPr>
            <w:tcW w:w="7246" w:type="dxa"/>
          </w:tcPr>
          <w:p>
            <w:pPr>
              <w:pStyle w:val="TableParagraph"/>
              <w:spacing w:line="272" w:lineRule="exact"/>
              <w:ind w:left="40" w:right="113"/>
              <w:rPr>
                <w:sz w:val="22"/>
              </w:rPr>
            </w:pPr>
            <w:r>
              <w:rPr>
                <w:spacing w:val="-2"/>
                <w:sz w:val="22"/>
              </w:rPr>
              <w:t>授予日或者授权日：指上市公司向激励对象授予限制性股票、股票期权的</w:t>
            </w:r>
            <w:r>
              <w:rPr>
                <w:spacing w:val="-2"/>
                <w:sz w:val="22"/>
              </w:rPr>
              <w:t>日期。授予日、授权日必须为交易日。</w:t>
            </w:r>
          </w:p>
        </w:tc>
        <w:tc>
          <w:tcPr>
            <w:tcW w:w="7246" w:type="dxa"/>
          </w:tcPr>
          <w:p>
            <w:pPr>
              <w:pStyle w:val="TableParagraph"/>
              <w:spacing w:line="272" w:lineRule="exact"/>
              <w:ind w:right="113"/>
              <w:rPr>
                <w:sz w:val="22"/>
              </w:rPr>
            </w:pPr>
            <w:r>
              <w:rPr>
                <w:spacing w:val="-2"/>
                <w:sz w:val="22"/>
              </w:rPr>
              <w:t>授予日或者授权日：指上市公司向激励对象授予限制性股票、股票期权的</w:t>
            </w:r>
            <w:r>
              <w:rPr>
                <w:spacing w:val="-2"/>
                <w:sz w:val="22"/>
              </w:rPr>
              <w:t>日期。授予日、授权日必须为交易日。</w:t>
            </w:r>
          </w:p>
        </w:tc>
      </w:tr>
      <w:tr>
        <w:trPr>
          <w:trHeight w:val="771" w:hRule="atLeast"/>
        </w:trPr>
        <w:tc>
          <w:tcPr>
            <w:tcW w:w="7246" w:type="dxa"/>
          </w:tcPr>
          <w:p>
            <w:pPr>
              <w:pStyle w:val="TableParagraph"/>
              <w:spacing w:line="228" w:lineRule="auto"/>
              <w:ind w:left="40" w:right="113"/>
              <w:rPr>
                <w:sz w:val="22"/>
              </w:rPr>
            </w:pPr>
            <w:r>
              <w:rPr>
                <w:spacing w:val="-2"/>
                <w:sz w:val="22"/>
              </w:rPr>
              <w:t>限售期：指股权激励计划设定的激励对象行使权益的条件尚未成就，限制</w:t>
            </w:r>
            <w:r>
              <w:rPr>
                <w:spacing w:val="-1"/>
                <w:sz w:val="22"/>
              </w:rPr>
              <w:t>性股票不得转让、用于担保或偿还债务的期间，自激励对象获授限制性股</w:t>
            </w:r>
          </w:p>
          <w:p>
            <w:pPr>
              <w:pStyle w:val="TableParagraph"/>
              <w:spacing w:line="226" w:lineRule="exact"/>
              <w:ind w:left="40"/>
              <w:rPr>
                <w:sz w:val="22"/>
              </w:rPr>
            </w:pPr>
            <w:r>
              <w:rPr>
                <w:spacing w:val="-1"/>
                <w:sz w:val="22"/>
              </w:rPr>
              <w:t>票完成登记之日起算。</w:t>
            </w:r>
          </w:p>
        </w:tc>
        <w:tc>
          <w:tcPr>
            <w:tcW w:w="7246" w:type="dxa"/>
          </w:tcPr>
          <w:p>
            <w:pPr>
              <w:pStyle w:val="TableParagraph"/>
              <w:spacing w:line="228" w:lineRule="auto"/>
              <w:ind w:right="114"/>
              <w:rPr>
                <w:sz w:val="22"/>
              </w:rPr>
            </w:pPr>
            <w:r>
              <w:rPr>
                <w:spacing w:val="-2"/>
                <w:sz w:val="22"/>
              </w:rPr>
              <w:t>限售期：指股权激励计划设定的激励对象行使权益的条件尚未成就，限制</w:t>
            </w:r>
            <w:r>
              <w:rPr>
                <w:spacing w:val="-1"/>
                <w:sz w:val="22"/>
              </w:rPr>
              <w:t>性股票不得转让、用于担保或偿还债务的期间，自激励对象获授限制性股</w:t>
            </w:r>
          </w:p>
          <w:p>
            <w:pPr>
              <w:pStyle w:val="TableParagraph"/>
              <w:spacing w:line="226" w:lineRule="exact"/>
              <w:rPr>
                <w:sz w:val="22"/>
              </w:rPr>
            </w:pPr>
            <w:r>
              <w:rPr>
                <w:spacing w:val="-1"/>
                <w:sz w:val="22"/>
              </w:rPr>
              <w:t>票完成登记之日起算。</w:t>
            </w:r>
          </w:p>
        </w:tc>
      </w:tr>
      <w:tr>
        <w:trPr>
          <w:trHeight w:val="270" w:hRule="atLeast"/>
        </w:trPr>
        <w:tc>
          <w:tcPr>
            <w:tcW w:w="7246" w:type="dxa"/>
          </w:tcPr>
          <w:p>
            <w:pPr>
              <w:pStyle w:val="TableParagraph"/>
              <w:spacing w:line="242" w:lineRule="exact" w:before="8"/>
              <w:ind w:left="40"/>
              <w:rPr>
                <w:sz w:val="22"/>
              </w:rPr>
            </w:pPr>
            <w:r>
              <w:rPr>
                <w:spacing w:val="-1"/>
                <w:sz w:val="22"/>
              </w:rPr>
              <w:t>可行权日：指激励对象可以开始行权的日期。可行权日必须为交易日。</w:t>
            </w:r>
          </w:p>
        </w:tc>
        <w:tc>
          <w:tcPr>
            <w:tcW w:w="7246" w:type="dxa"/>
          </w:tcPr>
          <w:p>
            <w:pPr>
              <w:pStyle w:val="TableParagraph"/>
              <w:spacing w:line="242" w:lineRule="exact" w:before="8"/>
              <w:rPr>
                <w:sz w:val="22"/>
              </w:rPr>
            </w:pPr>
            <w:r>
              <w:rPr>
                <w:spacing w:val="-1"/>
                <w:sz w:val="22"/>
              </w:rPr>
              <w:t>可行权日：指激励对象可以开始行权的日期。可行权日必须为交易日。</w:t>
            </w:r>
          </w:p>
        </w:tc>
      </w:tr>
      <w:tr>
        <w:trPr>
          <w:trHeight w:val="522" w:hRule="atLeast"/>
        </w:trPr>
        <w:tc>
          <w:tcPr>
            <w:tcW w:w="7246" w:type="dxa"/>
          </w:tcPr>
          <w:p>
            <w:pPr>
              <w:pStyle w:val="TableParagraph"/>
              <w:spacing w:line="270" w:lineRule="exact"/>
              <w:ind w:left="40" w:right="113"/>
              <w:rPr>
                <w:sz w:val="22"/>
              </w:rPr>
            </w:pPr>
            <w:r>
              <w:rPr>
                <w:spacing w:val="-2"/>
                <w:sz w:val="22"/>
              </w:rPr>
              <w:t>授予价格：上市公司向激励对象授予限制性股票时所确定的、激励对象获</w:t>
            </w:r>
            <w:r>
              <w:rPr>
                <w:spacing w:val="-2"/>
                <w:sz w:val="22"/>
              </w:rPr>
              <w:t>得上市公司股份的价格。</w:t>
            </w:r>
          </w:p>
        </w:tc>
        <w:tc>
          <w:tcPr>
            <w:tcW w:w="7246" w:type="dxa"/>
          </w:tcPr>
          <w:p>
            <w:pPr>
              <w:pStyle w:val="TableParagraph"/>
              <w:spacing w:line="270" w:lineRule="exact"/>
              <w:ind w:right="113"/>
              <w:rPr>
                <w:sz w:val="22"/>
              </w:rPr>
            </w:pPr>
            <w:r>
              <w:rPr>
                <w:spacing w:val="-2"/>
                <w:sz w:val="22"/>
              </w:rPr>
              <w:t>授予价格：上市公司向激励对象授予限制性股票时所确定的、激励对象获</w:t>
            </w:r>
            <w:r>
              <w:rPr>
                <w:spacing w:val="-2"/>
                <w:sz w:val="22"/>
              </w:rPr>
              <w:t>得上市公司股份的价格。</w:t>
            </w:r>
          </w:p>
        </w:tc>
      </w:tr>
    </w:tbl>
    <w:p>
      <w:pPr>
        <w:pStyle w:val="TableParagraph"/>
        <w:spacing w:after="0" w:line="270" w:lineRule="exact"/>
        <w:rPr>
          <w:sz w:val="22"/>
        </w:rPr>
        <w:sectPr>
          <w:pgSz w:w="16840" w:h="11910" w:orient="landscape"/>
          <w:pgMar w:top="1340" w:bottom="280" w:left="992" w:right="1133"/>
        </w:sectPr>
      </w:pPr>
    </w:p>
    <w:p>
      <w:pPr>
        <w:pStyle w:val="BodyText"/>
        <w:rPr>
          <w:sz w:val="6"/>
        </w:rPr>
      </w:pPr>
    </w:p>
    <w:tbl>
      <w:tblPr>
        <w:tblW w:w="0" w:type="auto"/>
        <w:jc w:val="left"/>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46"/>
        <w:gridCol w:w="7246"/>
      </w:tblGrid>
      <w:tr>
        <w:trPr>
          <w:trHeight w:val="522" w:hRule="atLeast"/>
        </w:trPr>
        <w:tc>
          <w:tcPr>
            <w:tcW w:w="7246" w:type="dxa"/>
          </w:tcPr>
          <w:p>
            <w:pPr>
              <w:pStyle w:val="TableParagraph"/>
              <w:spacing w:line="270" w:lineRule="exact"/>
              <w:ind w:left="40" w:right="113"/>
              <w:rPr>
                <w:sz w:val="22"/>
              </w:rPr>
            </w:pPr>
            <w:r>
              <w:rPr>
                <w:spacing w:val="-2"/>
                <w:sz w:val="22"/>
              </w:rPr>
              <w:t>行权价格：上市公司向激励对象授予股票期权时所确定的、激励对象购买</w:t>
            </w:r>
            <w:r>
              <w:rPr>
                <w:spacing w:val="-2"/>
                <w:sz w:val="22"/>
              </w:rPr>
              <w:t>上市公司股份的价格。</w:t>
            </w:r>
          </w:p>
        </w:tc>
        <w:tc>
          <w:tcPr>
            <w:tcW w:w="7246" w:type="dxa"/>
          </w:tcPr>
          <w:p>
            <w:pPr>
              <w:pStyle w:val="TableParagraph"/>
              <w:spacing w:line="270" w:lineRule="exact"/>
              <w:ind w:right="113"/>
              <w:rPr>
                <w:sz w:val="22"/>
              </w:rPr>
            </w:pPr>
            <w:r>
              <w:rPr>
                <w:spacing w:val="-2"/>
                <w:sz w:val="22"/>
              </w:rPr>
              <w:t>行权价格：上市公司向激励对象授予股票期权时所确定的、激励对象购买</w:t>
            </w:r>
            <w:r>
              <w:rPr>
                <w:spacing w:val="-2"/>
                <w:sz w:val="22"/>
              </w:rPr>
              <w:t>上市公司股份的价格。</w:t>
            </w:r>
          </w:p>
        </w:tc>
      </w:tr>
      <w:tr>
        <w:trPr>
          <w:trHeight w:val="504" w:hRule="atLeast"/>
        </w:trPr>
        <w:tc>
          <w:tcPr>
            <w:tcW w:w="7246" w:type="dxa"/>
          </w:tcPr>
          <w:p>
            <w:pPr>
              <w:pStyle w:val="TableParagraph"/>
              <w:spacing w:line="260" w:lineRule="exact"/>
              <w:ind w:left="40"/>
              <w:rPr>
                <w:sz w:val="22"/>
              </w:rPr>
            </w:pPr>
            <w:r>
              <w:rPr>
                <w:spacing w:val="-1"/>
                <w:sz w:val="22"/>
              </w:rPr>
              <w:t>标的股票交易均价：标的股票交易总额/标的股票交易总量。本办法所称的</w:t>
            </w:r>
          </w:p>
          <w:p>
            <w:pPr>
              <w:pStyle w:val="TableParagraph"/>
              <w:spacing w:line="224" w:lineRule="exact"/>
              <w:ind w:left="40"/>
              <w:rPr>
                <w:sz w:val="22"/>
              </w:rPr>
            </w:pPr>
            <w:r>
              <w:rPr>
                <w:spacing w:val="-1"/>
                <w:sz w:val="22"/>
              </w:rPr>
              <w:t>“以上”、“以下”含本数，“超过”、“低于”、“少于”不含本数。</w:t>
            </w:r>
          </w:p>
        </w:tc>
        <w:tc>
          <w:tcPr>
            <w:tcW w:w="7246" w:type="dxa"/>
          </w:tcPr>
          <w:p>
            <w:pPr>
              <w:pStyle w:val="TableParagraph"/>
              <w:spacing w:line="260" w:lineRule="exact"/>
              <w:rPr>
                <w:sz w:val="22"/>
              </w:rPr>
            </w:pPr>
            <w:r>
              <w:rPr>
                <w:spacing w:val="-1"/>
                <w:sz w:val="22"/>
              </w:rPr>
              <w:t>标的股票交易均价：标的股票交易总额/标的股票交易总量。本办法所称的</w:t>
            </w:r>
          </w:p>
          <w:p>
            <w:pPr>
              <w:pStyle w:val="TableParagraph"/>
              <w:spacing w:line="224" w:lineRule="exact"/>
              <w:rPr>
                <w:sz w:val="22"/>
              </w:rPr>
            </w:pPr>
            <w:r>
              <w:rPr>
                <w:spacing w:val="-1"/>
                <w:sz w:val="22"/>
              </w:rPr>
              <w:t>“以上”“以下”含本数，“超过”“低于”“少于”不含本数。</w:t>
            </w:r>
          </w:p>
        </w:tc>
      </w:tr>
      <w:tr>
        <w:trPr>
          <w:trHeight w:val="522" w:hRule="atLeast"/>
        </w:trPr>
        <w:tc>
          <w:tcPr>
            <w:tcW w:w="7246" w:type="dxa"/>
          </w:tcPr>
          <w:p>
            <w:pPr>
              <w:pStyle w:val="TableParagraph"/>
              <w:spacing w:line="270" w:lineRule="exact"/>
              <w:ind w:left="40"/>
              <w:rPr>
                <w:sz w:val="22"/>
              </w:rPr>
            </w:pPr>
            <w:r>
              <w:rPr>
                <w:sz w:val="22"/>
              </w:rPr>
              <w:t>第七十三条 国有控股上市公司实施股权激励，国家有关部门对其有特别</w:t>
            </w:r>
            <w:r>
              <w:rPr>
                <w:spacing w:val="-2"/>
                <w:sz w:val="22"/>
              </w:rPr>
              <w:t>规定的，应当同时遵守其规定。</w:t>
            </w:r>
          </w:p>
        </w:tc>
        <w:tc>
          <w:tcPr>
            <w:tcW w:w="7246" w:type="dxa"/>
          </w:tcPr>
          <w:p>
            <w:pPr>
              <w:pStyle w:val="TableParagraph"/>
              <w:spacing w:line="270" w:lineRule="exact"/>
              <w:ind w:right="213"/>
              <w:rPr>
                <w:sz w:val="22"/>
              </w:rPr>
            </w:pPr>
            <w:r>
              <w:rPr>
                <w:sz w:val="22"/>
              </w:rPr>
              <w:t>第七十三条 国有控股上市公司实施股权激励，国家有关部门对其有特别</w:t>
            </w:r>
            <w:r>
              <w:rPr>
                <w:spacing w:val="-2"/>
                <w:sz w:val="22"/>
              </w:rPr>
              <w:t>规定的，应当同时遵守其规定。</w:t>
            </w:r>
          </w:p>
        </w:tc>
      </w:tr>
      <w:tr>
        <w:trPr>
          <w:trHeight w:val="252" w:hRule="atLeast"/>
        </w:trPr>
        <w:tc>
          <w:tcPr>
            <w:tcW w:w="7246" w:type="dxa"/>
          </w:tcPr>
          <w:p>
            <w:pPr>
              <w:pStyle w:val="TableParagraph"/>
              <w:spacing w:line="233" w:lineRule="exact"/>
              <w:ind w:left="40"/>
              <w:rPr>
                <w:sz w:val="22"/>
              </w:rPr>
            </w:pPr>
            <w:r>
              <w:rPr>
                <w:spacing w:val="-1"/>
                <w:sz w:val="22"/>
              </w:rPr>
              <w:t>第七十四条 本办法适用于股票在上海、深圳证券交易所上市的公司。</w:t>
            </w:r>
          </w:p>
        </w:tc>
        <w:tc>
          <w:tcPr>
            <w:tcW w:w="7246" w:type="dxa"/>
          </w:tcPr>
          <w:p>
            <w:pPr>
              <w:pStyle w:val="TableParagraph"/>
              <w:spacing w:line="233" w:lineRule="exact"/>
              <w:rPr>
                <w:sz w:val="22"/>
              </w:rPr>
            </w:pPr>
            <w:r>
              <w:rPr>
                <w:spacing w:val="-1"/>
                <w:sz w:val="22"/>
              </w:rPr>
              <w:t>第七十四条 本办法适用于股票在上海、深圳证券交易所上市的公司。</w:t>
            </w:r>
          </w:p>
        </w:tc>
      </w:tr>
      <w:tr>
        <w:trPr>
          <w:trHeight w:val="793" w:hRule="atLeast"/>
        </w:trPr>
        <w:tc>
          <w:tcPr>
            <w:tcW w:w="7246" w:type="dxa"/>
          </w:tcPr>
          <w:p>
            <w:pPr>
              <w:pStyle w:val="TableParagraph"/>
              <w:spacing w:line="230" w:lineRule="auto" w:before="10"/>
              <w:ind w:left="40" w:right="108"/>
              <w:rPr>
                <w:sz w:val="22"/>
              </w:rPr>
            </w:pPr>
            <w:r>
              <w:rPr>
                <w:sz w:val="22"/>
              </w:rPr>
              <w:t>第七十五条 本办法自 2016</w:t>
            </w:r>
            <w:r>
              <w:rPr>
                <w:spacing w:val="-1"/>
                <w:sz w:val="22"/>
              </w:rPr>
              <w:t> 年 </w:t>
            </w:r>
            <w:r>
              <w:rPr>
                <w:sz w:val="22"/>
              </w:rPr>
              <w:t>8</w:t>
            </w:r>
            <w:r>
              <w:rPr>
                <w:spacing w:val="-2"/>
                <w:sz w:val="22"/>
              </w:rPr>
              <w:t> 月 </w:t>
            </w:r>
            <w:r>
              <w:rPr>
                <w:sz w:val="22"/>
              </w:rPr>
              <w:t>13</w:t>
            </w:r>
            <w:r>
              <w:rPr>
                <w:spacing w:val="-1"/>
                <w:sz w:val="22"/>
              </w:rPr>
              <w:t> 日起施行。原《上市公司股权激</w:t>
            </w:r>
            <w:r>
              <w:rPr>
                <w:sz w:val="22"/>
              </w:rPr>
              <w:t>励管理办法（试行）》（证监公司字〔2005〕151</w:t>
            </w:r>
            <w:r>
              <w:rPr>
                <w:spacing w:val="13"/>
                <w:sz w:val="22"/>
              </w:rPr>
              <w:t> 号</w:t>
            </w:r>
            <w:r>
              <w:rPr>
                <w:sz w:val="22"/>
              </w:rPr>
              <w:t>）</w:t>
            </w:r>
            <w:r>
              <w:rPr>
                <w:spacing w:val="-2"/>
                <w:sz w:val="22"/>
              </w:rPr>
              <w:t>及相关配套制度同</w:t>
            </w:r>
          </w:p>
          <w:p>
            <w:pPr>
              <w:pStyle w:val="TableParagraph"/>
              <w:spacing w:line="222" w:lineRule="exact"/>
              <w:ind w:left="40"/>
              <w:rPr>
                <w:sz w:val="22"/>
              </w:rPr>
            </w:pPr>
            <w:r>
              <w:rPr>
                <w:spacing w:val="-3"/>
                <w:sz w:val="22"/>
              </w:rPr>
              <w:t>时废止。</w:t>
            </w:r>
          </w:p>
        </w:tc>
        <w:tc>
          <w:tcPr>
            <w:tcW w:w="7246" w:type="dxa"/>
          </w:tcPr>
          <w:p>
            <w:pPr>
              <w:pStyle w:val="TableParagraph"/>
              <w:spacing w:line="230" w:lineRule="auto" w:before="10"/>
              <w:ind w:right="117"/>
              <w:rPr>
                <w:sz w:val="22"/>
              </w:rPr>
            </w:pPr>
            <w:hyperlink r:id="rId7">
              <w:r>
                <w:rPr>
                  <w:sz w:val="22"/>
                </w:rPr>
                <w:t>第七十五条 本办法自2016 年8 月13 日起施行。原《上市公司股权激励管理办法（试行）》（证监公司字〔2005〕151</w:t>
              </w:r>
              <w:r>
                <w:rPr>
                  <w:spacing w:val="14"/>
                  <w:sz w:val="22"/>
                </w:rPr>
                <w:t> 号</w:t>
              </w:r>
              <w:r>
                <w:rPr>
                  <w:sz w:val="22"/>
                </w:rPr>
                <w:t>）</w:t>
              </w:r>
              <w:r>
                <w:rPr>
                  <w:spacing w:val="-2"/>
                  <w:sz w:val="22"/>
                </w:rPr>
                <w:t>及相关配套制度同时</w:t>
              </w:r>
            </w:hyperlink>
          </w:p>
          <w:p>
            <w:pPr>
              <w:pStyle w:val="TableParagraph"/>
              <w:spacing w:line="222" w:lineRule="exact"/>
              <w:rPr>
                <w:sz w:val="22"/>
              </w:rPr>
            </w:pPr>
            <w:hyperlink r:id="rId7">
              <w:r>
                <w:rPr>
                  <w:spacing w:val="-4"/>
                  <w:sz w:val="22"/>
                </w:rPr>
                <w:t>废止。</w:t>
              </w:r>
            </w:hyperlink>
          </w:p>
        </w:tc>
      </w:tr>
    </w:tbl>
    <w:sectPr>
      <w:pgSz w:w="16840" w:h="11910" w:orient="landscape"/>
      <w:pgMar w:top="1340" w:bottom="280" w:left="992"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imSun">
    <w:altName w:val="SimSu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CN" w:bidi="ar-SA"/>
    </w:rPr>
  </w:style>
  <w:style w:styleId="BodyText" w:type="paragraph">
    <w:name w:val="Body Text"/>
    <w:basedOn w:val="Normal"/>
    <w:uiPriority w:val="1"/>
    <w:qFormat/>
    <w:pPr>
      <w:spacing w:before="8"/>
    </w:pPr>
    <w:rPr>
      <w:rFonts w:ascii="SimSun" w:hAnsi="SimSun" w:eastAsia="SimSun" w:cs="SimSun"/>
      <w:sz w:val="36"/>
      <w:szCs w:val="36"/>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ind w:left="37"/>
    </w:pPr>
    <w:rPr>
      <w:rFonts w:ascii="SimSun" w:hAnsi="SimSun" w:eastAsia="SimSun" w:cs="SimSu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law.wkinfo.com.cn/document/show?collection=legislation&amp;aid=MTAxMDAxMDg0MzM%3D&amp;language=&#20013;&#25991;" TargetMode="External"/><Relationship Id="rId6" Type="http://schemas.openxmlformats.org/officeDocument/2006/relationships/hyperlink" Target="https://law.wkinfo.com.cn/document/show?collection=legislation&amp;aid=MTAxMDAxMDk2MzA%3D&amp;language=&#20013;&#25991;" TargetMode="External"/><Relationship Id="rId7" Type="http://schemas.openxmlformats.org/officeDocument/2006/relationships/hyperlink" Target="https://law.wkinfo.com.cn/document/show?collection=legislation&amp;aid=MTAwMDAwMDI1NTU%3D&amp;language=&#20013;&#25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86159</dc:creator>
  <dc:description/>
  <dcterms:created xsi:type="dcterms:W3CDTF">2025-04-08T02:00:55Z</dcterms:created>
  <dcterms:modified xsi:type="dcterms:W3CDTF">2025-04-08T02:00:55Z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WPS 表格</vt:lpwstr>
  </property>
  <property fmtid="{D5CDD505-2E9C-101B-9397-08002B2CF9AE}" pid="4" name="LastSaved">
    <vt:filetime>2025-04-08T00:00:00Z</vt:filetime>
  </property>
  <property fmtid="{D5CDD505-2E9C-101B-9397-08002B2CF9AE}" pid="5" name="SourceModified">
    <vt:lpwstr>D:20250401221545+08'00'</vt:lpwstr>
  </property>
</Properties>
</file>